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87CC" w14:textId="3B2BEA0A" w:rsidR="00E12917" w:rsidRDefault="00635AC1" w:rsidP="005E1851">
      <w:pPr>
        <w:pStyle w:val="Title"/>
        <w:jc w:val="center"/>
      </w:pPr>
      <w:r>
        <w:t>Electronics</w:t>
      </w:r>
      <w:r w:rsidR="002F4E13">
        <w:t xml:space="preserve"> Workshop Overview </w:t>
      </w:r>
    </w:p>
    <w:p w14:paraId="669F41DD" w14:textId="70A378CC" w:rsidR="00402167" w:rsidRPr="00402167" w:rsidRDefault="002F4E13" w:rsidP="002F4E13">
      <w:pPr>
        <w:rPr>
          <w:rFonts w:ascii="Verdana" w:hAnsi="Verdana"/>
          <w:b/>
          <w:bCs/>
          <w:i/>
          <w:iCs/>
          <w:color w:val="548DD4" w:themeColor="text2" w:themeTint="99"/>
          <w:sz w:val="21"/>
          <w:szCs w:val="21"/>
          <w:shd w:val="clear" w:color="auto" w:fill="FFFFFF"/>
        </w:rPr>
      </w:pPr>
      <w:r w:rsidRPr="00402167">
        <w:rPr>
          <w:rFonts w:ascii="Verdana" w:hAnsi="Verdana"/>
          <w:b/>
          <w:bCs/>
          <w:i/>
          <w:iCs/>
          <w:color w:val="548DD4" w:themeColor="text2" w:themeTint="99"/>
          <w:sz w:val="21"/>
          <w:szCs w:val="21"/>
          <w:shd w:val="clear" w:color="auto" w:fill="FFFFFF"/>
        </w:rPr>
        <w:t>Inspiring students to pursue careers in engineering, science, technology, and mathematics through robotics design...</w:t>
      </w:r>
    </w:p>
    <w:p w14:paraId="58A8E014" w14:textId="556AAD0D" w:rsidR="002F4E13" w:rsidRDefault="00274763" w:rsidP="00402167">
      <w:pPr>
        <w:rPr>
          <w:rFonts w:ascii="Arial" w:hAnsi="Arial" w:cs="Arial"/>
          <w:color w:val="333333"/>
          <w:sz w:val="21"/>
          <w:szCs w:val="21"/>
        </w:rPr>
      </w:pPr>
      <w:r w:rsidRPr="00274763">
        <w:rPr>
          <w:rFonts w:ascii="Arial" w:hAnsi="Arial" w:cs="Arial"/>
          <w:color w:val="333333"/>
          <w:sz w:val="21"/>
          <w:szCs w:val="21"/>
        </w:rPr>
        <w:t>The following workshop supports students as they acquire a foundation in electrical components</w:t>
      </w:r>
      <w:r w:rsidR="00635AC1">
        <w:rPr>
          <w:rFonts w:ascii="Arial" w:hAnsi="Arial" w:cs="Arial"/>
          <w:color w:val="333333"/>
          <w:sz w:val="21"/>
          <w:szCs w:val="21"/>
        </w:rPr>
        <w:t xml:space="preserve"> and become familiar with the BEST IR Sensor Kit</w:t>
      </w:r>
      <w:r w:rsidRPr="00274763">
        <w:rPr>
          <w:rFonts w:ascii="Arial" w:hAnsi="Arial" w:cs="Arial"/>
          <w:color w:val="333333"/>
          <w:sz w:val="21"/>
          <w:szCs w:val="21"/>
        </w:rPr>
        <w:t xml:space="preserve">. </w:t>
      </w:r>
      <w:r w:rsidR="000B0C66">
        <w:rPr>
          <w:rFonts w:ascii="Arial" w:hAnsi="Arial" w:cs="Arial"/>
          <w:color w:val="333333"/>
          <w:sz w:val="21"/>
          <w:szCs w:val="21"/>
        </w:rPr>
        <w:t xml:space="preserve"> The workshop is broken down into 6 sections. Section 5 and 6 are </w:t>
      </w:r>
      <w:r w:rsidR="005821A6">
        <w:rPr>
          <w:rFonts w:ascii="Arial" w:hAnsi="Arial" w:cs="Arial"/>
          <w:color w:val="333333"/>
          <w:sz w:val="21"/>
          <w:szCs w:val="21"/>
        </w:rPr>
        <w:t xml:space="preserve">optional. They are </w:t>
      </w:r>
      <w:r w:rsidR="000B0C66">
        <w:rPr>
          <w:rFonts w:ascii="Arial" w:hAnsi="Arial" w:cs="Arial"/>
          <w:color w:val="333333"/>
          <w:sz w:val="21"/>
          <w:szCs w:val="21"/>
        </w:rPr>
        <w:t xml:space="preserve">similar in content but are dependent on </w:t>
      </w:r>
      <w:r w:rsidR="001342EF">
        <w:rPr>
          <w:rFonts w:ascii="Arial" w:hAnsi="Arial" w:cs="Arial"/>
          <w:color w:val="333333"/>
          <w:sz w:val="21"/>
          <w:szCs w:val="21"/>
        </w:rPr>
        <w:t>a</w:t>
      </w:r>
      <w:r w:rsidR="000B0C66">
        <w:rPr>
          <w:rFonts w:ascii="Arial" w:hAnsi="Arial" w:cs="Arial"/>
          <w:color w:val="333333"/>
          <w:sz w:val="21"/>
          <w:szCs w:val="21"/>
        </w:rPr>
        <w:t xml:space="preserve">ttaching the IR System to a breadboard or the VEX Cortex Brain. </w:t>
      </w:r>
    </w:p>
    <w:p w14:paraId="3AE11043" w14:textId="4F8A322E" w:rsidR="005F5511" w:rsidRPr="001342EF" w:rsidRDefault="005F5511" w:rsidP="00402167">
      <w:pPr>
        <w:rPr>
          <w:rFonts w:ascii="Arial" w:hAnsi="Arial" w:cs="Arial"/>
          <w:bCs/>
          <w:iCs/>
          <w:color w:val="000000"/>
          <w:sz w:val="21"/>
          <w:szCs w:val="21"/>
          <w:shd w:val="clear" w:color="auto" w:fill="FFFFFF"/>
        </w:rPr>
      </w:pPr>
      <w:r w:rsidRPr="001342EF">
        <w:rPr>
          <w:rFonts w:ascii="Arial" w:hAnsi="Arial" w:cs="Arial"/>
          <w:bCs/>
          <w:iCs/>
          <w:color w:val="000000"/>
          <w:sz w:val="21"/>
          <w:szCs w:val="21"/>
          <w:shd w:val="clear" w:color="auto" w:fill="FFFFFF"/>
        </w:rPr>
        <w:t>A secondary workshop goal is to support hubs in building at least one IR sensor system (transmitter &amp; receiver) for each team that will participate in the hub. The workshop provides the forum for completing this effort while giving the students the education needed to complete additional kits they receive at kickoff.</w:t>
      </w:r>
    </w:p>
    <w:tbl>
      <w:tblPr>
        <w:tblStyle w:val="TableGrid"/>
        <w:tblW w:w="10800" w:type="dxa"/>
        <w:tblInd w:w="-342" w:type="dxa"/>
        <w:tblLook w:val="04A0" w:firstRow="1" w:lastRow="0" w:firstColumn="1" w:lastColumn="0" w:noHBand="0" w:noVBand="1"/>
      </w:tblPr>
      <w:tblGrid>
        <w:gridCol w:w="1737"/>
        <w:gridCol w:w="2253"/>
        <w:gridCol w:w="5797"/>
        <w:gridCol w:w="1013"/>
      </w:tblGrid>
      <w:tr w:rsidR="000B0C66" w14:paraId="1A3601C8" w14:textId="716EFF3E" w:rsidTr="009179A5">
        <w:trPr>
          <w:cantSplit/>
          <w:tblHeader/>
        </w:trPr>
        <w:tc>
          <w:tcPr>
            <w:tcW w:w="1737" w:type="dxa"/>
          </w:tcPr>
          <w:p w14:paraId="67C3EF0B" w14:textId="5BCD8776" w:rsidR="000B0C66" w:rsidRPr="00402167" w:rsidRDefault="009179A5" w:rsidP="00402167">
            <w:pPr>
              <w:pStyle w:val="ListParagraph"/>
              <w:ind w:left="0"/>
              <w:rPr>
                <w:b/>
              </w:rPr>
            </w:pPr>
            <w:r>
              <w:rPr>
                <w:b/>
              </w:rPr>
              <w:t>Module</w:t>
            </w:r>
          </w:p>
        </w:tc>
        <w:tc>
          <w:tcPr>
            <w:tcW w:w="2253" w:type="dxa"/>
          </w:tcPr>
          <w:p w14:paraId="62B6735A" w14:textId="6136B4B5" w:rsidR="000B0C66" w:rsidRPr="00402167" w:rsidRDefault="000B0C66" w:rsidP="00402167">
            <w:pPr>
              <w:pStyle w:val="ListParagraph"/>
              <w:ind w:left="0"/>
              <w:rPr>
                <w:b/>
              </w:rPr>
            </w:pPr>
            <w:r w:rsidRPr="00402167">
              <w:rPr>
                <w:b/>
              </w:rPr>
              <w:t>Goal</w:t>
            </w:r>
          </w:p>
        </w:tc>
        <w:tc>
          <w:tcPr>
            <w:tcW w:w="5797" w:type="dxa"/>
          </w:tcPr>
          <w:p w14:paraId="0C74354A" w14:textId="46D8B3DB" w:rsidR="000B0C66" w:rsidRPr="00402167" w:rsidRDefault="000B0C66" w:rsidP="00402167">
            <w:pPr>
              <w:pStyle w:val="ListParagraph"/>
              <w:ind w:left="0"/>
              <w:rPr>
                <w:b/>
              </w:rPr>
            </w:pPr>
            <w:r w:rsidRPr="00402167">
              <w:rPr>
                <w:b/>
              </w:rPr>
              <w:t>Materials Needed</w:t>
            </w:r>
          </w:p>
        </w:tc>
        <w:tc>
          <w:tcPr>
            <w:tcW w:w="1013" w:type="dxa"/>
          </w:tcPr>
          <w:p w14:paraId="4A42F30C" w14:textId="5B93317A" w:rsidR="000B0C66" w:rsidRPr="00402167" w:rsidRDefault="000B0C66" w:rsidP="00402167">
            <w:pPr>
              <w:pStyle w:val="ListParagraph"/>
              <w:ind w:left="0"/>
              <w:rPr>
                <w:b/>
              </w:rPr>
            </w:pPr>
            <w:r>
              <w:rPr>
                <w:b/>
              </w:rPr>
              <w:t>Time</w:t>
            </w:r>
          </w:p>
        </w:tc>
      </w:tr>
      <w:tr w:rsidR="000B0C66" w14:paraId="5C7D0144" w14:textId="0572E137" w:rsidTr="009179A5">
        <w:trPr>
          <w:cantSplit/>
        </w:trPr>
        <w:tc>
          <w:tcPr>
            <w:tcW w:w="1737" w:type="dxa"/>
          </w:tcPr>
          <w:p w14:paraId="0A2B3964" w14:textId="4AF22F0D" w:rsidR="009179A5" w:rsidRDefault="009179A5" w:rsidP="00402167">
            <w:pPr>
              <w:pStyle w:val="ListParagraph"/>
              <w:ind w:left="0"/>
            </w:pPr>
            <w:r>
              <w:t>Module 1:</w:t>
            </w:r>
          </w:p>
          <w:p w14:paraId="57D266EA" w14:textId="77777777" w:rsidR="000B0C66" w:rsidRDefault="000B0C66" w:rsidP="00402167">
            <w:pPr>
              <w:pStyle w:val="ListParagraph"/>
              <w:ind w:left="0"/>
            </w:pPr>
            <w:r w:rsidRPr="002F4E13">
              <w:t>Introduction to Electronics</w:t>
            </w:r>
          </w:p>
          <w:p w14:paraId="24EF278E" w14:textId="4803E0C3" w:rsidR="009179A5" w:rsidRDefault="009179A5" w:rsidP="00402167">
            <w:pPr>
              <w:pStyle w:val="ListParagraph"/>
              <w:ind w:left="0"/>
            </w:pPr>
          </w:p>
        </w:tc>
        <w:tc>
          <w:tcPr>
            <w:tcW w:w="2253" w:type="dxa"/>
          </w:tcPr>
          <w:p w14:paraId="05CD3A85" w14:textId="072948F4" w:rsidR="000B0C66" w:rsidRDefault="000B0C66" w:rsidP="00402167">
            <w:pPr>
              <w:pStyle w:val="ListParagraph"/>
              <w:ind w:left="0"/>
            </w:pPr>
            <w:r>
              <w:t>To define the basic concepts of electricity.</w:t>
            </w:r>
          </w:p>
        </w:tc>
        <w:tc>
          <w:tcPr>
            <w:tcW w:w="5797" w:type="dxa"/>
          </w:tcPr>
          <w:p w14:paraId="2D4AC22E" w14:textId="11565848" w:rsidR="000B0C66" w:rsidRDefault="000B0C66" w:rsidP="000B0C66">
            <w:pPr>
              <w:pStyle w:val="ListParagraph"/>
              <w:numPr>
                <w:ilvl w:val="0"/>
                <w:numId w:val="7"/>
              </w:numPr>
            </w:pPr>
            <w:bookmarkStart w:id="0" w:name="_GoBack"/>
            <w:bookmarkEnd w:id="0"/>
            <w:r>
              <w:t xml:space="preserve">Electronics </w:t>
            </w:r>
            <w:r w:rsidR="002A0227">
              <w:t xml:space="preserve">Fundamentals </w:t>
            </w:r>
            <w:r>
              <w:t xml:space="preserve">PowerPoint </w:t>
            </w:r>
          </w:p>
        </w:tc>
        <w:tc>
          <w:tcPr>
            <w:tcW w:w="1013" w:type="dxa"/>
          </w:tcPr>
          <w:p w14:paraId="2336A3E5" w14:textId="77777777" w:rsidR="000B0C66" w:rsidRDefault="000B0C66" w:rsidP="000B0C66">
            <w:pPr>
              <w:pStyle w:val="ListParagraph"/>
            </w:pPr>
          </w:p>
        </w:tc>
      </w:tr>
      <w:tr w:rsidR="000B0C66" w14:paraId="52CE434B" w14:textId="023A426A" w:rsidTr="009179A5">
        <w:trPr>
          <w:cantSplit/>
        </w:trPr>
        <w:tc>
          <w:tcPr>
            <w:tcW w:w="1737" w:type="dxa"/>
          </w:tcPr>
          <w:p w14:paraId="7D5E1CA7" w14:textId="2B20AC12" w:rsidR="009179A5" w:rsidRDefault="009179A5" w:rsidP="00402167">
            <w:pPr>
              <w:pStyle w:val="ListParagraph"/>
              <w:ind w:left="0"/>
            </w:pPr>
            <w:r>
              <w:t>Module 2:</w:t>
            </w:r>
          </w:p>
          <w:p w14:paraId="42A67D7F" w14:textId="3DC30330" w:rsidR="000B0C66" w:rsidRDefault="000B0C66" w:rsidP="00402167">
            <w:pPr>
              <w:pStyle w:val="ListParagraph"/>
              <w:ind w:left="0"/>
            </w:pPr>
            <w:r>
              <w:t xml:space="preserve">How to </w:t>
            </w:r>
            <w:r w:rsidRPr="001A08CD">
              <w:t>Solde</w:t>
            </w:r>
            <w:r>
              <w:t>r</w:t>
            </w:r>
          </w:p>
        </w:tc>
        <w:tc>
          <w:tcPr>
            <w:tcW w:w="2253" w:type="dxa"/>
          </w:tcPr>
          <w:p w14:paraId="283DB746" w14:textId="77777777" w:rsidR="000B0C66" w:rsidRDefault="000B0C66" w:rsidP="00402167">
            <w:pPr>
              <w:pStyle w:val="ListParagraph"/>
              <w:ind w:left="0"/>
            </w:pPr>
            <w:r>
              <w:t>T</w:t>
            </w:r>
            <w:r w:rsidRPr="001A08CD">
              <w:t>o solder thru-hole components.</w:t>
            </w:r>
          </w:p>
          <w:p w14:paraId="1AEEB409" w14:textId="77777777" w:rsidR="005F5511" w:rsidRDefault="005F5511" w:rsidP="00402167">
            <w:pPr>
              <w:pStyle w:val="ListParagraph"/>
              <w:ind w:left="0"/>
            </w:pPr>
          </w:p>
          <w:p w14:paraId="08294B47" w14:textId="32249D0D" w:rsidR="005F5511" w:rsidRDefault="005F5511" w:rsidP="00402167">
            <w:pPr>
              <w:pStyle w:val="ListParagraph"/>
              <w:ind w:left="0"/>
            </w:pPr>
            <w:r>
              <w:t>Practice soldering using the provided discrete components and protoboards.</w:t>
            </w:r>
          </w:p>
        </w:tc>
        <w:tc>
          <w:tcPr>
            <w:tcW w:w="5797" w:type="dxa"/>
          </w:tcPr>
          <w:p w14:paraId="1F6375CA" w14:textId="01AEECF2" w:rsidR="003E55F5" w:rsidRDefault="003E55F5" w:rsidP="003E55F5">
            <w:pPr>
              <w:pStyle w:val="ListParagraph"/>
              <w:numPr>
                <w:ilvl w:val="0"/>
                <w:numId w:val="11"/>
              </w:numPr>
              <w:spacing w:after="200" w:line="276" w:lineRule="auto"/>
            </w:pPr>
            <w:r w:rsidRPr="00D82A46">
              <w:t xml:space="preserve">Comic Book </w:t>
            </w:r>
            <w:r w:rsidR="005F5511">
              <w:t xml:space="preserve">“How To Solder” </w:t>
            </w:r>
            <w:r w:rsidRPr="00D82A46">
              <w:t>Document</w:t>
            </w:r>
            <w:r w:rsidR="005F5511">
              <w:t xml:space="preserve"> (PDF)</w:t>
            </w:r>
            <w:r w:rsidRPr="00D82A46">
              <w:t xml:space="preserve"> </w:t>
            </w:r>
            <w:hyperlink r:id="rId8" w:history="1">
              <w:r w:rsidR="005F5511" w:rsidRPr="000C56D3">
                <w:rPr>
                  <w:rStyle w:val="Hyperlink"/>
                </w:rPr>
                <w:t>https://mightyohm.com/blog/2011/04/soldering-is-easy-comic-book/</w:t>
              </w:r>
            </w:hyperlink>
            <w:r>
              <w:t xml:space="preserve"> </w:t>
            </w:r>
            <w:r w:rsidRPr="00D82A46">
              <w:t xml:space="preserve"> </w:t>
            </w:r>
          </w:p>
          <w:p w14:paraId="45AA90F0" w14:textId="77777777" w:rsidR="003E55F5" w:rsidRDefault="003E55F5" w:rsidP="003E55F5">
            <w:pPr>
              <w:pStyle w:val="ListParagraph"/>
              <w:numPr>
                <w:ilvl w:val="0"/>
                <w:numId w:val="11"/>
              </w:numPr>
              <w:spacing w:after="200" w:line="276" w:lineRule="auto"/>
            </w:pPr>
            <w:r>
              <w:t>Comic Book Companion Guide</w:t>
            </w:r>
          </w:p>
          <w:p w14:paraId="3B8716C3" w14:textId="53348F45" w:rsidR="003E55F5" w:rsidRDefault="003E55F5" w:rsidP="003E55F5">
            <w:pPr>
              <w:pStyle w:val="ListParagraph"/>
              <w:numPr>
                <w:ilvl w:val="0"/>
                <w:numId w:val="11"/>
              </w:numPr>
              <w:spacing w:after="200" w:line="276" w:lineRule="auto"/>
            </w:pPr>
            <w:r w:rsidRPr="00D82A46">
              <w:t xml:space="preserve">Blank </w:t>
            </w:r>
            <w:r w:rsidR="005F5511">
              <w:t>thru-hole Prototyping</w:t>
            </w:r>
            <w:r w:rsidRPr="00D82A46">
              <w:t xml:space="preserve"> Boards </w:t>
            </w:r>
          </w:p>
          <w:p w14:paraId="48810CEF" w14:textId="33897349" w:rsidR="003E55F5" w:rsidRDefault="003E55F5" w:rsidP="003E55F5">
            <w:pPr>
              <w:pStyle w:val="ListParagraph"/>
              <w:numPr>
                <w:ilvl w:val="0"/>
                <w:numId w:val="11"/>
              </w:numPr>
              <w:spacing w:after="200" w:line="276" w:lineRule="auto"/>
            </w:pPr>
            <w:r w:rsidRPr="00D82A46">
              <w:t xml:space="preserve">Grab bag of </w:t>
            </w:r>
            <w:r w:rsidR="007F05D2">
              <w:t>resistors or other spare components</w:t>
            </w:r>
            <w:r w:rsidRPr="00D82A46">
              <w:t xml:space="preserve"> </w:t>
            </w:r>
          </w:p>
          <w:p w14:paraId="19D9FB5A" w14:textId="77777777" w:rsidR="003E55F5" w:rsidRDefault="003E55F5" w:rsidP="003E55F5">
            <w:pPr>
              <w:pStyle w:val="ListParagraph"/>
              <w:numPr>
                <w:ilvl w:val="0"/>
                <w:numId w:val="11"/>
              </w:numPr>
              <w:spacing w:after="200" w:line="276" w:lineRule="auto"/>
            </w:pPr>
            <w:r w:rsidRPr="00D82A46">
              <w:t>Soldering iron, 30-40 watts or temperature controlled</w:t>
            </w:r>
            <w:r>
              <w:t>.</w:t>
            </w:r>
            <w:r w:rsidRPr="00D82A46">
              <w:t xml:space="preserve"> The tip should be no larger than 1/8” diameter, with a chisel or conical tip. </w:t>
            </w:r>
          </w:p>
          <w:p w14:paraId="5A8C6CF5" w14:textId="77777777" w:rsidR="003E55F5" w:rsidRDefault="003E55F5" w:rsidP="003E55F5">
            <w:pPr>
              <w:pStyle w:val="ListParagraph"/>
              <w:numPr>
                <w:ilvl w:val="0"/>
                <w:numId w:val="11"/>
              </w:numPr>
              <w:spacing w:after="200" w:line="276" w:lineRule="auto"/>
            </w:pPr>
            <w:r w:rsidRPr="00D82A46">
              <w:t xml:space="preserve">Damp sponge or another tip cleaner </w:t>
            </w:r>
          </w:p>
          <w:p w14:paraId="583CD4DC" w14:textId="0625DB0B" w:rsidR="003E55F5" w:rsidRDefault="003E55F5" w:rsidP="003E55F5">
            <w:pPr>
              <w:pStyle w:val="ListParagraph"/>
              <w:numPr>
                <w:ilvl w:val="0"/>
                <w:numId w:val="11"/>
              </w:numPr>
              <w:spacing w:after="200" w:line="276" w:lineRule="auto"/>
            </w:pPr>
            <w:r w:rsidRPr="00D82A46">
              <w:t xml:space="preserve">Soldering Materials: Using </w:t>
            </w:r>
            <w:r w:rsidR="005F5511">
              <w:t>solder</w:t>
            </w:r>
            <w:r w:rsidRPr="00D82A46">
              <w:t xml:space="preserve"> with a small diameter (less than 0.030”) is recommended. </w:t>
            </w:r>
          </w:p>
          <w:p w14:paraId="30BEDE4E" w14:textId="77777777" w:rsidR="003E55F5" w:rsidRDefault="003E55F5" w:rsidP="003E55F5">
            <w:pPr>
              <w:pStyle w:val="ListParagraph"/>
              <w:numPr>
                <w:ilvl w:val="0"/>
                <w:numId w:val="11"/>
              </w:numPr>
              <w:spacing w:after="200" w:line="276" w:lineRule="auto"/>
            </w:pPr>
            <w:r w:rsidRPr="00D82A46">
              <w:t xml:space="preserve">Small wire cutters </w:t>
            </w:r>
          </w:p>
          <w:p w14:paraId="2B53353D" w14:textId="77777777" w:rsidR="000B0C66" w:rsidRDefault="003E55F5" w:rsidP="00A22212">
            <w:pPr>
              <w:pStyle w:val="ListParagraph"/>
              <w:numPr>
                <w:ilvl w:val="0"/>
                <w:numId w:val="11"/>
              </w:numPr>
              <w:spacing w:after="200" w:line="276" w:lineRule="auto"/>
            </w:pPr>
            <w:r w:rsidRPr="00D82A46">
              <w:t>Something to hold the small PC board while you solder. (ex. “bulldog clip or binder clip”).</w:t>
            </w:r>
          </w:p>
          <w:p w14:paraId="3339A9FA" w14:textId="4D9369EB" w:rsidR="00D27FA8" w:rsidRDefault="00D27FA8" w:rsidP="00D27FA8">
            <w:pPr>
              <w:pStyle w:val="ListParagraph"/>
              <w:spacing w:after="200" w:line="276" w:lineRule="auto"/>
            </w:pPr>
          </w:p>
        </w:tc>
        <w:tc>
          <w:tcPr>
            <w:tcW w:w="1013" w:type="dxa"/>
          </w:tcPr>
          <w:p w14:paraId="10129528" w14:textId="77777777" w:rsidR="000B0C66" w:rsidRDefault="000B0C66" w:rsidP="000B0C66">
            <w:pPr>
              <w:pStyle w:val="ListParagraph"/>
            </w:pPr>
          </w:p>
        </w:tc>
      </w:tr>
      <w:tr w:rsidR="000B0C66" w14:paraId="47442E16" w14:textId="33F0DF4C" w:rsidTr="009179A5">
        <w:trPr>
          <w:cantSplit/>
        </w:trPr>
        <w:tc>
          <w:tcPr>
            <w:tcW w:w="1737" w:type="dxa"/>
          </w:tcPr>
          <w:p w14:paraId="70E5DCC9" w14:textId="77777777" w:rsidR="009179A5" w:rsidRDefault="009179A5" w:rsidP="001A71D2">
            <w:r>
              <w:lastRenderedPageBreak/>
              <w:t>Module 3:</w:t>
            </w:r>
          </w:p>
          <w:p w14:paraId="357EEC36" w14:textId="2B4AD54E" w:rsidR="000B0C66" w:rsidRDefault="000B0C66" w:rsidP="001A71D2">
            <w:r>
              <w:t xml:space="preserve">BEST IR </w:t>
            </w:r>
            <w:r w:rsidR="00A22212">
              <w:t xml:space="preserve">Sensor </w:t>
            </w:r>
            <w:r>
              <w:t>Theory of Operation</w:t>
            </w:r>
          </w:p>
          <w:p w14:paraId="61389C5F" w14:textId="77777777" w:rsidR="000B0C66" w:rsidRDefault="000B0C66" w:rsidP="001A71D2">
            <w:pPr>
              <w:pStyle w:val="ListParagraph"/>
              <w:ind w:left="0"/>
            </w:pPr>
          </w:p>
        </w:tc>
        <w:tc>
          <w:tcPr>
            <w:tcW w:w="2253" w:type="dxa"/>
          </w:tcPr>
          <w:p w14:paraId="4DEFDCBC" w14:textId="55618AEA" w:rsidR="000B0C66" w:rsidRDefault="000B0C66" w:rsidP="001A71D2">
            <w:pPr>
              <w:pStyle w:val="ListParagraph"/>
              <w:ind w:left="0"/>
            </w:pPr>
            <w:r w:rsidRPr="000B0C66">
              <w:t xml:space="preserve">To analyze the schematic of the BEST IR (InfraRed) </w:t>
            </w:r>
            <w:r w:rsidR="006C30D6">
              <w:t>Sensor S</w:t>
            </w:r>
            <w:r w:rsidR="001342EF">
              <w:t>ys</w:t>
            </w:r>
            <w:r w:rsidR="006C30D6">
              <w:t>tem</w:t>
            </w:r>
            <w:r w:rsidRPr="000B0C66">
              <w:t xml:space="preserve"> and explain how the circuit operates.</w:t>
            </w:r>
          </w:p>
          <w:p w14:paraId="53D3D0A9" w14:textId="116AEC17" w:rsidR="003E55F5" w:rsidRDefault="003E55F5" w:rsidP="001A71D2">
            <w:pPr>
              <w:pStyle w:val="ListParagraph"/>
              <w:ind w:left="0"/>
            </w:pPr>
          </w:p>
        </w:tc>
        <w:tc>
          <w:tcPr>
            <w:tcW w:w="5797" w:type="dxa"/>
          </w:tcPr>
          <w:p w14:paraId="0925ACBE" w14:textId="43F97B1D" w:rsidR="003E55F5" w:rsidRDefault="00F156F8" w:rsidP="000B0C66">
            <w:pPr>
              <w:pStyle w:val="ListParagraph"/>
              <w:numPr>
                <w:ilvl w:val="0"/>
                <w:numId w:val="9"/>
              </w:numPr>
            </w:pPr>
            <w:r>
              <w:t xml:space="preserve">IR Sensor </w:t>
            </w:r>
            <w:r w:rsidR="003E55F5">
              <w:t>Operation Presentation Power Point</w:t>
            </w:r>
          </w:p>
          <w:p w14:paraId="074398A9" w14:textId="4EF44427" w:rsidR="000B0C66" w:rsidRDefault="000B0C66" w:rsidP="003E55F5">
            <w:pPr>
              <w:pStyle w:val="ListParagraph"/>
              <w:numPr>
                <w:ilvl w:val="0"/>
                <w:numId w:val="9"/>
              </w:numPr>
            </w:pPr>
            <w:r w:rsidRPr="000B0C66">
              <w:t xml:space="preserve">BEST IR </w:t>
            </w:r>
            <w:r w:rsidR="00A22212">
              <w:t xml:space="preserve">Sensor </w:t>
            </w:r>
            <w:r w:rsidRPr="000B0C66">
              <w:t>Theory of Operation</w:t>
            </w:r>
            <w:r>
              <w:t xml:space="preserve"> Document</w:t>
            </w:r>
            <w:r w:rsidR="003E55F5">
              <w:t xml:space="preserve"> (For advanced user</w:t>
            </w:r>
            <w:r w:rsidR="0002160E">
              <w:t>s</w:t>
            </w:r>
            <w:r w:rsidR="003E55F5">
              <w:t>)</w:t>
            </w:r>
          </w:p>
        </w:tc>
        <w:tc>
          <w:tcPr>
            <w:tcW w:w="1013" w:type="dxa"/>
          </w:tcPr>
          <w:p w14:paraId="3AB34731" w14:textId="77777777" w:rsidR="000B0C66" w:rsidRPr="000B0C66" w:rsidRDefault="000B0C66" w:rsidP="000B0C66">
            <w:pPr>
              <w:pStyle w:val="ListParagraph"/>
            </w:pPr>
          </w:p>
        </w:tc>
      </w:tr>
      <w:tr w:rsidR="000B0C66" w14:paraId="1FA372D8" w14:textId="0ABF01D0" w:rsidTr="009179A5">
        <w:trPr>
          <w:cantSplit/>
        </w:trPr>
        <w:tc>
          <w:tcPr>
            <w:tcW w:w="1737" w:type="dxa"/>
          </w:tcPr>
          <w:p w14:paraId="174BF3E5" w14:textId="77777777" w:rsidR="009179A5" w:rsidRDefault="009179A5" w:rsidP="00402167">
            <w:pPr>
              <w:pStyle w:val="ListParagraph"/>
              <w:ind w:left="0"/>
            </w:pPr>
            <w:r>
              <w:t>Module 4:</w:t>
            </w:r>
          </w:p>
          <w:p w14:paraId="4DF87846" w14:textId="011B81B7" w:rsidR="000B0C66" w:rsidRDefault="000B0C66" w:rsidP="00402167">
            <w:pPr>
              <w:pStyle w:val="ListParagraph"/>
              <w:ind w:left="0"/>
            </w:pPr>
            <w:r w:rsidRPr="001A08CD">
              <w:t>Assembling the BEST IR Circuit Boards</w:t>
            </w:r>
          </w:p>
        </w:tc>
        <w:tc>
          <w:tcPr>
            <w:tcW w:w="2253" w:type="dxa"/>
          </w:tcPr>
          <w:p w14:paraId="502B0213" w14:textId="36A6A092" w:rsidR="000B0C66" w:rsidRDefault="000B0C66" w:rsidP="00402167">
            <w:pPr>
              <w:pStyle w:val="ListParagraph"/>
              <w:ind w:left="0"/>
            </w:pPr>
            <w:r>
              <w:t xml:space="preserve">To solder the components onto the printed circuit boards (PCBs) for the BEST IR system.  </w:t>
            </w:r>
          </w:p>
        </w:tc>
        <w:tc>
          <w:tcPr>
            <w:tcW w:w="5797" w:type="dxa"/>
          </w:tcPr>
          <w:p w14:paraId="6D24106C" w14:textId="1FA0E7AE" w:rsidR="000B0C66" w:rsidRDefault="0055011A" w:rsidP="0055011A">
            <w:pPr>
              <w:pStyle w:val="ListParagraph"/>
              <w:numPr>
                <w:ilvl w:val="0"/>
                <w:numId w:val="6"/>
              </w:numPr>
            </w:pPr>
            <w:r>
              <w:t>BEST IR System Assembly Instructions Document</w:t>
            </w:r>
          </w:p>
          <w:p w14:paraId="1B96DDCC" w14:textId="48D7CDE2" w:rsidR="000B0C66" w:rsidRDefault="000B0C66" w:rsidP="00402167">
            <w:pPr>
              <w:pStyle w:val="ListParagraph"/>
              <w:numPr>
                <w:ilvl w:val="0"/>
                <w:numId w:val="6"/>
              </w:numPr>
            </w:pPr>
            <w:r>
              <w:t xml:space="preserve">Best IR </w:t>
            </w:r>
            <w:r w:rsidR="00A22212">
              <w:t>Sensor</w:t>
            </w:r>
            <w:r>
              <w:t xml:space="preserve"> Kit</w:t>
            </w:r>
          </w:p>
          <w:p w14:paraId="05C7AE82" w14:textId="77777777" w:rsidR="000B0C66" w:rsidRDefault="000B0C66" w:rsidP="00402167">
            <w:pPr>
              <w:pStyle w:val="ListParagraph"/>
              <w:numPr>
                <w:ilvl w:val="0"/>
                <w:numId w:val="6"/>
              </w:numPr>
            </w:pPr>
            <w:r>
              <w:t xml:space="preserve">Soldering iron, 30-40 watts or temperature controlled.  The tip should be no larger than 1/8” diameter, with a chisel or conical tip.  </w:t>
            </w:r>
          </w:p>
          <w:p w14:paraId="587E6B12" w14:textId="77777777" w:rsidR="000B0C66" w:rsidRDefault="000B0C66" w:rsidP="00402167">
            <w:pPr>
              <w:pStyle w:val="ListParagraph"/>
              <w:numPr>
                <w:ilvl w:val="0"/>
                <w:numId w:val="6"/>
              </w:numPr>
            </w:pPr>
            <w:r>
              <w:t>Damp sponge or another tip cleaner</w:t>
            </w:r>
          </w:p>
          <w:p w14:paraId="6517AAE8" w14:textId="15742314" w:rsidR="000B0C66" w:rsidRDefault="000B0C66" w:rsidP="000B0C66">
            <w:pPr>
              <w:pStyle w:val="ListParagraph"/>
              <w:numPr>
                <w:ilvl w:val="0"/>
                <w:numId w:val="6"/>
              </w:numPr>
            </w:pPr>
            <w:r>
              <w:t xml:space="preserve">Soldering Materials:  Using lead with a small diameter (less than 0.030”), is recommended. </w:t>
            </w:r>
          </w:p>
          <w:p w14:paraId="5804745A" w14:textId="4D0D4FF9" w:rsidR="000B0C66" w:rsidRDefault="000B0C66" w:rsidP="00402167">
            <w:pPr>
              <w:pStyle w:val="ListParagraph"/>
              <w:numPr>
                <w:ilvl w:val="0"/>
                <w:numId w:val="6"/>
              </w:numPr>
            </w:pPr>
            <w:r>
              <w:t xml:space="preserve">Small </w:t>
            </w:r>
            <w:hyperlink r:id="rId9" w:history="1">
              <w:r w:rsidRPr="00D27FA8">
                <w:rPr>
                  <w:rStyle w:val="Hyperlink"/>
                </w:rPr>
                <w:t>wire cutters</w:t>
              </w:r>
            </w:hyperlink>
          </w:p>
          <w:p w14:paraId="3DF07404" w14:textId="0FE25141" w:rsidR="000B0C66" w:rsidRDefault="002E3468" w:rsidP="00402167">
            <w:pPr>
              <w:pStyle w:val="ListParagraph"/>
              <w:numPr>
                <w:ilvl w:val="0"/>
                <w:numId w:val="6"/>
              </w:numPr>
            </w:pPr>
            <w:hyperlink r:id="rId10" w:history="1">
              <w:r w:rsidR="000B0C66" w:rsidRPr="001122E6">
                <w:rPr>
                  <w:rStyle w:val="Hyperlink"/>
                </w:rPr>
                <w:t xml:space="preserve">Something to hold the small PC board </w:t>
              </w:r>
            </w:hyperlink>
            <w:r w:rsidR="000B0C66">
              <w:t>while you solder. (ex.  “bulldog clip or binder clip”).</w:t>
            </w:r>
          </w:p>
          <w:p w14:paraId="527780C2" w14:textId="77777777" w:rsidR="000B0C66" w:rsidRDefault="000B0C66" w:rsidP="0055011A">
            <w:pPr>
              <w:pStyle w:val="ListParagraph"/>
              <w:numPr>
                <w:ilvl w:val="0"/>
                <w:numId w:val="6"/>
              </w:numPr>
            </w:pPr>
            <w:r>
              <w:t>Multimeter (optional)</w:t>
            </w:r>
          </w:p>
          <w:p w14:paraId="1CFB7B48" w14:textId="712924D9" w:rsidR="00D27FA8" w:rsidRDefault="00D27FA8" w:rsidP="00D27FA8">
            <w:pPr>
              <w:pStyle w:val="ListParagraph"/>
            </w:pPr>
          </w:p>
        </w:tc>
        <w:tc>
          <w:tcPr>
            <w:tcW w:w="1013" w:type="dxa"/>
          </w:tcPr>
          <w:p w14:paraId="5CB54853" w14:textId="77777777" w:rsidR="000B0C66" w:rsidRPr="00017814" w:rsidRDefault="000B0C66" w:rsidP="000B0C66">
            <w:pPr>
              <w:pStyle w:val="ListParagraph"/>
            </w:pPr>
          </w:p>
        </w:tc>
      </w:tr>
      <w:tr w:rsidR="00A22212" w14:paraId="1AA29646" w14:textId="77777777" w:rsidTr="009179A5">
        <w:trPr>
          <w:cantSplit/>
        </w:trPr>
        <w:tc>
          <w:tcPr>
            <w:tcW w:w="1737" w:type="dxa"/>
          </w:tcPr>
          <w:p w14:paraId="112A3A73" w14:textId="77777777" w:rsidR="009179A5" w:rsidRDefault="009179A5" w:rsidP="00402167">
            <w:pPr>
              <w:pStyle w:val="ListParagraph"/>
              <w:ind w:left="0"/>
            </w:pPr>
            <w:r>
              <w:t>Module 5:</w:t>
            </w:r>
          </w:p>
          <w:p w14:paraId="7601AC9C" w14:textId="0F497C17" w:rsidR="00A22212" w:rsidRPr="00475298" w:rsidRDefault="00E57A42" w:rsidP="00402167">
            <w:pPr>
              <w:pStyle w:val="ListParagraph"/>
              <w:ind w:left="0"/>
            </w:pPr>
            <w:r>
              <w:t xml:space="preserve">Testing and Adjustment of the IR Sensor System </w:t>
            </w:r>
          </w:p>
        </w:tc>
        <w:tc>
          <w:tcPr>
            <w:tcW w:w="2253" w:type="dxa"/>
          </w:tcPr>
          <w:p w14:paraId="3947DD06" w14:textId="1B2A387B" w:rsidR="00A22212" w:rsidRPr="000B0C66" w:rsidRDefault="001122E6" w:rsidP="00635AC1">
            <w:pPr>
              <w:pStyle w:val="ListParagraph"/>
              <w:ind w:left="0"/>
            </w:pPr>
            <w:r>
              <w:t>To power the IR Kit circuit boards, test for proper operation and adjust the sensitivity.</w:t>
            </w:r>
          </w:p>
        </w:tc>
        <w:tc>
          <w:tcPr>
            <w:tcW w:w="5797" w:type="dxa"/>
          </w:tcPr>
          <w:p w14:paraId="0307A720" w14:textId="77777777" w:rsidR="00A22212" w:rsidRDefault="00A22212" w:rsidP="000B0C66">
            <w:pPr>
              <w:pStyle w:val="ListParagraph"/>
              <w:numPr>
                <w:ilvl w:val="0"/>
                <w:numId w:val="9"/>
              </w:numPr>
            </w:pPr>
            <w:r>
              <w:t>Testing and Adjustment of IR Sensor System document</w:t>
            </w:r>
          </w:p>
          <w:p w14:paraId="0831B2E4" w14:textId="5E5E80C1" w:rsidR="00A22212" w:rsidRDefault="00A22212" w:rsidP="000B0C66">
            <w:pPr>
              <w:pStyle w:val="ListParagraph"/>
              <w:numPr>
                <w:ilvl w:val="0"/>
                <w:numId w:val="9"/>
              </w:numPr>
            </w:pPr>
            <w:r>
              <w:t>Assembled IR Sensor Circuit Boards</w:t>
            </w:r>
          </w:p>
          <w:p w14:paraId="6038573F" w14:textId="77777777" w:rsidR="00E57A42" w:rsidRDefault="00A22212" w:rsidP="000B0C66">
            <w:pPr>
              <w:pStyle w:val="ListParagraph"/>
              <w:numPr>
                <w:ilvl w:val="0"/>
                <w:numId w:val="9"/>
              </w:numPr>
            </w:pPr>
            <w:r>
              <w:t>5v Power Supply</w:t>
            </w:r>
            <w:r w:rsidR="008064F1">
              <w:t xml:space="preserve"> </w:t>
            </w:r>
          </w:p>
          <w:p w14:paraId="6A7E6771" w14:textId="0B754C47" w:rsidR="00A22212" w:rsidRDefault="002E3468" w:rsidP="00E57A42">
            <w:pPr>
              <w:pStyle w:val="ListParagraph"/>
              <w:numPr>
                <w:ilvl w:val="1"/>
                <w:numId w:val="9"/>
              </w:numPr>
            </w:pPr>
            <w:hyperlink r:id="rId11" w:history="1">
              <w:r w:rsidR="00E57A42" w:rsidRPr="001122E6">
                <w:rPr>
                  <w:rStyle w:val="Hyperlink"/>
                </w:rPr>
                <w:t>Mini test hook probes</w:t>
              </w:r>
            </w:hyperlink>
            <w:r w:rsidR="00E57A42">
              <w:t xml:space="preserve"> (recommended)</w:t>
            </w:r>
          </w:p>
          <w:p w14:paraId="7E97F62E" w14:textId="5C9E909F" w:rsidR="00A22212" w:rsidRDefault="00A22212" w:rsidP="000B0C66">
            <w:pPr>
              <w:pStyle w:val="ListParagraph"/>
              <w:numPr>
                <w:ilvl w:val="0"/>
                <w:numId w:val="9"/>
              </w:numPr>
            </w:pPr>
            <w:r>
              <w:t xml:space="preserve">3-wire </w:t>
            </w:r>
            <w:r w:rsidR="00E57A42">
              <w:t xml:space="preserve">servo </w:t>
            </w:r>
            <w:r>
              <w:t>cables (</w:t>
            </w:r>
            <w:r w:rsidR="00C10F1A">
              <w:t>2</w:t>
            </w:r>
            <w:r>
              <w:t>)</w:t>
            </w:r>
          </w:p>
          <w:p w14:paraId="5D526D63" w14:textId="1C9C6E4A" w:rsidR="00E57A42" w:rsidRDefault="00E57A42" w:rsidP="000B0C66">
            <w:pPr>
              <w:pStyle w:val="ListParagraph"/>
              <w:numPr>
                <w:ilvl w:val="0"/>
                <w:numId w:val="9"/>
              </w:numPr>
            </w:pPr>
            <w:r>
              <w:t>Solderless breadboard (optional)</w:t>
            </w:r>
          </w:p>
          <w:p w14:paraId="343F082B" w14:textId="77777777" w:rsidR="00A22212" w:rsidRDefault="00A22212" w:rsidP="000B0C66">
            <w:pPr>
              <w:pStyle w:val="ListParagraph"/>
              <w:numPr>
                <w:ilvl w:val="0"/>
                <w:numId w:val="9"/>
              </w:numPr>
            </w:pPr>
            <w:r>
              <w:t>O</w:t>
            </w:r>
            <w:r w:rsidRPr="000B0C66">
              <w:t>scilloscope or frequency counter</w:t>
            </w:r>
            <w:r>
              <w:t xml:space="preserve"> (optional)</w:t>
            </w:r>
          </w:p>
          <w:p w14:paraId="14F70EDE" w14:textId="12C1EA1D" w:rsidR="00D27FA8" w:rsidRDefault="00D27FA8" w:rsidP="00D27FA8">
            <w:pPr>
              <w:pStyle w:val="ListParagraph"/>
            </w:pPr>
          </w:p>
        </w:tc>
        <w:tc>
          <w:tcPr>
            <w:tcW w:w="1013" w:type="dxa"/>
          </w:tcPr>
          <w:p w14:paraId="65020C66" w14:textId="77777777" w:rsidR="00A22212" w:rsidRDefault="00A22212" w:rsidP="000B0C66">
            <w:pPr>
              <w:pStyle w:val="ListParagraph"/>
            </w:pPr>
          </w:p>
        </w:tc>
      </w:tr>
      <w:tr w:rsidR="000B0C66" w14:paraId="5D3FFFD9" w14:textId="31A48819" w:rsidTr="009179A5">
        <w:trPr>
          <w:cantSplit/>
        </w:trPr>
        <w:tc>
          <w:tcPr>
            <w:tcW w:w="1737" w:type="dxa"/>
          </w:tcPr>
          <w:p w14:paraId="34CBCD9F" w14:textId="77777777" w:rsidR="009179A5" w:rsidRDefault="009179A5" w:rsidP="00402167">
            <w:pPr>
              <w:pStyle w:val="ListParagraph"/>
              <w:ind w:left="0"/>
            </w:pPr>
            <w:r>
              <w:t>Module 6:</w:t>
            </w:r>
          </w:p>
          <w:p w14:paraId="062DCBF2" w14:textId="69C7E5E7" w:rsidR="000B0C66" w:rsidRDefault="00A22212" w:rsidP="00402167">
            <w:pPr>
              <w:pStyle w:val="ListParagraph"/>
              <w:ind w:left="0"/>
            </w:pPr>
            <w:r>
              <w:t>Using the BEST IR Sensor System with VEX Cortex</w:t>
            </w:r>
            <w:r w:rsidR="005821A6">
              <w:t xml:space="preserve"> (</w:t>
            </w:r>
            <w:r w:rsidR="005821A6" w:rsidRPr="00635AC1">
              <w:rPr>
                <w:b/>
              </w:rPr>
              <w:t>Optional</w:t>
            </w:r>
            <w:r w:rsidR="005821A6">
              <w:t>)</w:t>
            </w:r>
          </w:p>
        </w:tc>
        <w:tc>
          <w:tcPr>
            <w:tcW w:w="2253" w:type="dxa"/>
          </w:tcPr>
          <w:p w14:paraId="5E489238" w14:textId="5E5F5E85" w:rsidR="00635AC1" w:rsidRDefault="00635AC1" w:rsidP="00635AC1">
            <w:pPr>
              <w:pStyle w:val="ListParagraph"/>
              <w:ind w:left="0"/>
            </w:pPr>
            <w:bookmarkStart w:id="1" w:name="_Hlk7351324"/>
            <w:r w:rsidRPr="000B0C66">
              <w:t xml:space="preserve">To </w:t>
            </w:r>
            <w:r>
              <w:t>attach the BEST IR Sensor System to a VEX Cortex microcontroller and demonstrate the multiple uses of the Sensor.</w:t>
            </w:r>
            <w:r w:rsidRPr="000B0C66">
              <w:t xml:space="preserve"> </w:t>
            </w:r>
            <w:bookmarkEnd w:id="1"/>
          </w:p>
          <w:p w14:paraId="25F5C3CE" w14:textId="7559CBF8" w:rsidR="000B0C66" w:rsidRDefault="000B0C66" w:rsidP="00402167">
            <w:pPr>
              <w:pStyle w:val="ListParagraph"/>
              <w:ind w:left="0"/>
            </w:pPr>
          </w:p>
        </w:tc>
        <w:tc>
          <w:tcPr>
            <w:tcW w:w="5797" w:type="dxa"/>
          </w:tcPr>
          <w:p w14:paraId="212ACA03" w14:textId="5B6BA568" w:rsidR="000B0C66" w:rsidRDefault="00A22212" w:rsidP="000B0C66">
            <w:pPr>
              <w:pStyle w:val="ListParagraph"/>
              <w:numPr>
                <w:ilvl w:val="0"/>
                <w:numId w:val="9"/>
              </w:numPr>
            </w:pPr>
            <w:r>
              <w:t>Using the BEST IR Sensor System with VEX Cortex</w:t>
            </w:r>
            <w:r w:rsidR="000B0C66">
              <w:t xml:space="preserve"> document </w:t>
            </w:r>
          </w:p>
          <w:p w14:paraId="01949F20" w14:textId="6CF6D99E" w:rsidR="000B0C66" w:rsidRDefault="000B0C66" w:rsidP="000B0C66">
            <w:pPr>
              <w:pStyle w:val="ListParagraph"/>
              <w:numPr>
                <w:ilvl w:val="0"/>
                <w:numId w:val="9"/>
              </w:numPr>
            </w:pPr>
            <w:r>
              <w:t>Two #4 screws</w:t>
            </w:r>
            <w:r w:rsidR="00E57A42">
              <w:t xml:space="preserve"> (if mounting to a robot)</w:t>
            </w:r>
          </w:p>
          <w:p w14:paraId="3DA92D6C" w14:textId="5B178A74" w:rsidR="000B0C66" w:rsidRDefault="000B0C66" w:rsidP="000B0C66">
            <w:pPr>
              <w:pStyle w:val="ListParagraph"/>
              <w:numPr>
                <w:ilvl w:val="0"/>
                <w:numId w:val="9"/>
              </w:numPr>
            </w:pPr>
            <w:r>
              <w:t>VEX Cortex Brain</w:t>
            </w:r>
            <w:r w:rsidR="00E57A42">
              <w:t xml:space="preserve"> &amp; battery</w:t>
            </w:r>
          </w:p>
          <w:p w14:paraId="1E4054D1" w14:textId="4287A762" w:rsidR="000B0C66" w:rsidRPr="001122E6" w:rsidRDefault="000B0C66" w:rsidP="000B0C66">
            <w:pPr>
              <w:pStyle w:val="ListParagraph"/>
              <w:numPr>
                <w:ilvl w:val="0"/>
                <w:numId w:val="9"/>
              </w:numPr>
            </w:pPr>
            <w:r w:rsidRPr="001122E6">
              <w:t xml:space="preserve">3-wire </w:t>
            </w:r>
            <w:r w:rsidR="00E57A42" w:rsidRPr="001122E6">
              <w:t xml:space="preserve">servo </w:t>
            </w:r>
            <w:r w:rsidRPr="001122E6">
              <w:t>cable</w:t>
            </w:r>
            <w:r w:rsidR="001122E6" w:rsidRPr="001122E6">
              <w:t>s (2)</w:t>
            </w:r>
          </w:p>
          <w:p w14:paraId="6CFF2A5B" w14:textId="49C3A7FD" w:rsidR="000B0C66" w:rsidRPr="001122E6" w:rsidRDefault="000B0C66" w:rsidP="000B0C66">
            <w:pPr>
              <w:pStyle w:val="ListParagraph"/>
              <w:numPr>
                <w:ilvl w:val="0"/>
                <w:numId w:val="9"/>
              </w:numPr>
            </w:pPr>
            <w:r w:rsidRPr="001122E6">
              <w:t>4-wire cable (</w:t>
            </w:r>
            <w:r w:rsidR="001122E6" w:rsidRPr="001122E6">
              <w:t>optional: future UART option</w:t>
            </w:r>
            <w:r w:rsidRPr="001122E6">
              <w:t xml:space="preserve">) </w:t>
            </w:r>
          </w:p>
          <w:p w14:paraId="1408D35B" w14:textId="77777777" w:rsidR="000B0C66" w:rsidRDefault="000B0C66" w:rsidP="000B0C66">
            <w:pPr>
              <w:pStyle w:val="ListParagraph"/>
              <w:numPr>
                <w:ilvl w:val="0"/>
                <w:numId w:val="9"/>
              </w:numPr>
            </w:pPr>
            <w:r>
              <w:t>O</w:t>
            </w:r>
            <w:r w:rsidRPr="000B0C66">
              <w:t>scilloscope or frequency counter</w:t>
            </w:r>
            <w:r>
              <w:t xml:space="preserve"> (optional)</w:t>
            </w:r>
          </w:p>
          <w:p w14:paraId="606574D9" w14:textId="48905C55" w:rsidR="000B0C66" w:rsidRDefault="000B0C66" w:rsidP="000B0C66">
            <w:pPr>
              <w:ind w:left="360"/>
            </w:pPr>
          </w:p>
        </w:tc>
        <w:tc>
          <w:tcPr>
            <w:tcW w:w="1013" w:type="dxa"/>
          </w:tcPr>
          <w:p w14:paraId="1005E8CC" w14:textId="77777777" w:rsidR="000B0C66" w:rsidRDefault="000B0C66" w:rsidP="000B0C66">
            <w:pPr>
              <w:pStyle w:val="ListParagraph"/>
            </w:pPr>
          </w:p>
        </w:tc>
      </w:tr>
      <w:tr w:rsidR="000B0C66" w14:paraId="1B78D0E4" w14:textId="4DC0990C" w:rsidTr="009179A5">
        <w:trPr>
          <w:cantSplit/>
          <w:trHeight w:val="2528"/>
        </w:trPr>
        <w:tc>
          <w:tcPr>
            <w:tcW w:w="1737" w:type="dxa"/>
          </w:tcPr>
          <w:p w14:paraId="0D3D4F50" w14:textId="77777777" w:rsidR="009179A5" w:rsidRDefault="009179A5" w:rsidP="00402167">
            <w:pPr>
              <w:pStyle w:val="ListParagraph"/>
              <w:ind w:left="0"/>
            </w:pPr>
            <w:r>
              <w:lastRenderedPageBreak/>
              <w:t>Module 7:</w:t>
            </w:r>
          </w:p>
          <w:p w14:paraId="44786D46" w14:textId="485202AC" w:rsidR="000B0C66" w:rsidRDefault="00CC7F58" w:rsidP="00402167">
            <w:pPr>
              <w:pStyle w:val="ListParagraph"/>
              <w:ind w:left="0"/>
            </w:pPr>
            <w:r>
              <w:t>Breadboard</w:t>
            </w:r>
            <w:r w:rsidR="000B0C66" w:rsidRPr="00475298">
              <w:t xml:space="preserve"> Test Setup</w:t>
            </w:r>
          </w:p>
          <w:p w14:paraId="7B470963" w14:textId="28AB1603" w:rsidR="005821A6" w:rsidRDefault="005821A6" w:rsidP="00402167">
            <w:pPr>
              <w:pStyle w:val="ListParagraph"/>
              <w:ind w:left="0"/>
            </w:pPr>
            <w:r>
              <w:t>(</w:t>
            </w:r>
            <w:r w:rsidRPr="00635AC1">
              <w:rPr>
                <w:b/>
              </w:rPr>
              <w:t>Optional</w:t>
            </w:r>
            <w:r>
              <w:t>)</w:t>
            </w:r>
          </w:p>
        </w:tc>
        <w:tc>
          <w:tcPr>
            <w:tcW w:w="2253" w:type="dxa"/>
          </w:tcPr>
          <w:p w14:paraId="6F4007D5" w14:textId="44494EEE" w:rsidR="00635AC1" w:rsidRDefault="00635AC1" w:rsidP="00402167">
            <w:pPr>
              <w:pStyle w:val="ListParagraph"/>
              <w:ind w:left="0"/>
            </w:pPr>
            <w:r w:rsidRPr="000B0C66">
              <w:t xml:space="preserve">To conduct simple </w:t>
            </w:r>
            <w:r>
              <w:t xml:space="preserve">sensitivity </w:t>
            </w:r>
            <w:r w:rsidRPr="000B0C66">
              <w:t xml:space="preserve">tests and </w:t>
            </w:r>
            <w:r w:rsidR="00CC7F58">
              <w:t>test</w:t>
            </w:r>
            <w:r>
              <w:t xml:space="preserve"> the BEST IR Sensor System </w:t>
            </w:r>
            <w:r w:rsidR="00CC7F58">
              <w:t xml:space="preserve">operation using </w:t>
            </w:r>
            <w:r>
              <w:t xml:space="preserve">a </w:t>
            </w:r>
            <w:r w:rsidR="00CC7F58">
              <w:t xml:space="preserve">simple </w:t>
            </w:r>
            <w:r>
              <w:t>breadboard test circuit.</w:t>
            </w:r>
          </w:p>
        </w:tc>
        <w:tc>
          <w:tcPr>
            <w:tcW w:w="5797" w:type="dxa"/>
          </w:tcPr>
          <w:p w14:paraId="61A994D9" w14:textId="5AA044A1" w:rsidR="000B0C66" w:rsidRDefault="0098175A" w:rsidP="0098175A">
            <w:pPr>
              <w:pStyle w:val="ListParagraph"/>
              <w:numPr>
                <w:ilvl w:val="0"/>
                <w:numId w:val="10"/>
              </w:numPr>
            </w:pPr>
            <w:r>
              <w:t>Breadboard Test Setup</w:t>
            </w:r>
            <w:r w:rsidR="00CC7F58">
              <w:t xml:space="preserve"> document</w:t>
            </w:r>
            <w:r w:rsidR="000B0C66">
              <w:t xml:space="preserve"> </w:t>
            </w:r>
          </w:p>
          <w:p w14:paraId="235D2893" w14:textId="63C67BAD" w:rsidR="000B0C66" w:rsidRDefault="00CC7F58" w:rsidP="0098175A">
            <w:pPr>
              <w:pStyle w:val="ListParagraph"/>
              <w:numPr>
                <w:ilvl w:val="0"/>
                <w:numId w:val="10"/>
              </w:numPr>
            </w:pPr>
            <w:bookmarkStart w:id="2" w:name="_Hlk7350578"/>
            <w:r>
              <w:t xml:space="preserve">Assembled </w:t>
            </w:r>
            <w:r w:rsidR="000B0C66">
              <w:t xml:space="preserve">BEST IR </w:t>
            </w:r>
            <w:r w:rsidR="00635AC1">
              <w:t>Sensor</w:t>
            </w:r>
            <w:r w:rsidR="000B0C66">
              <w:t xml:space="preserve"> </w:t>
            </w:r>
            <w:r>
              <w:t>Kit</w:t>
            </w:r>
          </w:p>
          <w:p w14:paraId="4A69E3AD" w14:textId="54A7FBE2" w:rsidR="000B0C66" w:rsidRDefault="000B0C66" w:rsidP="0098175A">
            <w:pPr>
              <w:pStyle w:val="ListParagraph"/>
              <w:numPr>
                <w:ilvl w:val="0"/>
                <w:numId w:val="10"/>
              </w:numPr>
            </w:pPr>
            <w:r>
              <w:t>5V Power Supply</w:t>
            </w:r>
          </w:p>
          <w:p w14:paraId="4B76F9E6" w14:textId="77777777" w:rsidR="0098175A" w:rsidRDefault="002E3468" w:rsidP="0098175A">
            <w:pPr>
              <w:pStyle w:val="ListParagraph"/>
              <w:numPr>
                <w:ilvl w:val="1"/>
                <w:numId w:val="10"/>
              </w:numPr>
            </w:pPr>
            <w:hyperlink r:id="rId12" w:history="1">
              <w:r w:rsidR="0098175A" w:rsidRPr="001122E6">
                <w:rPr>
                  <w:rStyle w:val="Hyperlink"/>
                </w:rPr>
                <w:t>Mini test hook probes</w:t>
              </w:r>
            </w:hyperlink>
            <w:r w:rsidR="0098175A">
              <w:t xml:space="preserve"> (recommended)</w:t>
            </w:r>
          </w:p>
          <w:p w14:paraId="0A892555" w14:textId="1A56C112" w:rsidR="000B0C66" w:rsidRDefault="000B0C66" w:rsidP="0098175A">
            <w:pPr>
              <w:pStyle w:val="ListParagraph"/>
              <w:numPr>
                <w:ilvl w:val="0"/>
                <w:numId w:val="10"/>
              </w:numPr>
            </w:pPr>
            <w:r>
              <w:t>3-wire cable</w:t>
            </w:r>
            <w:r w:rsidR="00CC7F58">
              <w:t>s (</w:t>
            </w:r>
            <w:r w:rsidR="0098175A">
              <w:t>2</w:t>
            </w:r>
            <w:r w:rsidR="00CC7F58">
              <w:t>)</w:t>
            </w:r>
          </w:p>
          <w:p w14:paraId="0D399B98" w14:textId="4A3470B4" w:rsidR="0098175A" w:rsidRDefault="0098175A" w:rsidP="0098175A">
            <w:pPr>
              <w:pStyle w:val="ListParagraph"/>
              <w:numPr>
                <w:ilvl w:val="0"/>
                <w:numId w:val="10"/>
              </w:numPr>
            </w:pPr>
            <w:r>
              <w:t>Solderless breadboard</w:t>
            </w:r>
            <w:r w:rsidR="006258F2">
              <w:t>, wires</w:t>
            </w:r>
          </w:p>
          <w:p w14:paraId="58D48314" w14:textId="69BAD8BA" w:rsidR="006258F2" w:rsidRDefault="006258F2" w:rsidP="0098175A">
            <w:pPr>
              <w:pStyle w:val="ListParagraph"/>
              <w:numPr>
                <w:ilvl w:val="0"/>
                <w:numId w:val="10"/>
              </w:numPr>
            </w:pPr>
            <w:r>
              <w:t>Few electronic components (see document)</w:t>
            </w:r>
          </w:p>
          <w:p w14:paraId="067973BD" w14:textId="356C913E" w:rsidR="000B0C66" w:rsidRDefault="000B0C66" w:rsidP="0098175A">
            <w:pPr>
              <w:pStyle w:val="ListParagraph"/>
              <w:numPr>
                <w:ilvl w:val="0"/>
                <w:numId w:val="10"/>
              </w:numPr>
            </w:pPr>
            <w:r>
              <w:t>O</w:t>
            </w:r>
            <w:r w:rsidRPr="000B0C66">
              <w:t>scilloscope or frequency counter</w:t>
            </w:r>
            <w:r>
              <w:t xml:space="preserve"> (optional)</w:t>
            </w:r>
            <w:bookmarkEnd w:id="2"/>
          </w:p>
        </w:tc>
        <w:tc>
          <w:tcPr>
            <w:tcW w:w="1013" w:type="dxa"/>
          </w:tcPr>
          <w:p w14:paraId="70BC5160" w14:textId="77777777" w:rsidR="000B0C66" w:rsidRDefault="000B0C66" w:rsidP="00402167">
            <w:pPr>
              <w:pStyle w:val="ListParagraph"/>
              <w:ind w:left="0"/>
            </w:pPr>
          </w:p>
        </w:tc>
      </w:tr>
    </w:tbl>
    <w:p w14:paraId="54AFFED5" w14:textId="6CC578CC" w:rsidR="00C34E15" w:rsidRPr="00402167" w:rsidRDefault="00C34E15" w:rsidP="00402167"/>
    <w:tbl>
      <w:tblPr>
        <w:tblStyle w:val="TableGrid"/>
        <w:tblW w:w="10800" w:type="dxa"/>
        <w:tblInd w:w="-342" w:type="dxa"/>
        <w:tblLook w:val="04A0" w:firstRow="1" w:lastRow="0" w:firstColumn="1" w:lastColumn="0" w:noHBand="0" w:noVBand="1"/>
      </w:tblPr>
      <w:tblGrid>
        <w:gridCol w:w="2610"/>
        <w:gridCol w:w="2349"/>
        <w:gridCol w:w="2479"/>
        <w:gridCol w:w="3362"/>
      </w:tblGrid>
      <w:tr w:rsidR="00A767F4" w14:paraId="449260B8" w14:textId="77777777" w:rsidTr="000B0C66">
        <w:tc>
          <w:tcPr>
            <w:tcW w:w="2610" w:type="dxa"/>
          </w:tcPr>
          <w:p w14:paraId="7B7A1851" w14:textId="14BBE70A" w:rsidR="00A767F4" w:rsidRPr="00402167" w:rsidRDefault="00A767F4" w:rsidP="002F4E13">
            <w:pPr>
              <w:pStyle w:val="ListParagraph"/>
              <w:ind w:left="0"/>
              <w:rPr>
                <w:b/>
              </w:rPr>
            </w:pPr>
            <w:r w:rsidRPr="00402167">
              <w:rPr>
                <w:b/>
              </w:rPr>
              <w:t>Next Generation Science Standards</w:t>
            </w:r>
            <w:r w:rsidR="00402167" w:rsidRPr="00402167">
              <w:rPr>
                <w:b/>
              </w:rPr>
              <w:t xml:space="preserve"> </w:t>
            </w:r>
            <w:r w:rsidRPr="00402167">
              <w:rPr>
                <w:b/>
              </w:rPr>
              <w:t>(MS)</w:t>
            </w:r>
          </w:p>
        </w:tc>
        <w:tc>
          <w:tcPr>
            <w:tcW w:w="2349" w:type="dxa"/>
          </w:tcPr>
          <w:p w14:paraId="1603E67F" w14:textId="21794BC3" w:rsidR="00A767F4" w:rsidRPr="00402167" w:rsidRDefault="00A767F4" w:rsidP="002F4E13">
            <w:pPr>
              <w:pStyle w:val="ListParagraph"/>
              <w:ind w:left="0"/>
              <w:rPr>
                <w:b/>
              </w:rPr>
            </w:pPr>
            <w:r w:rsidRPr="00402167">
              <w:rPr>
                <w:b/>
              </w:rPr>
              <w:t>Next Generation Science Standards (HS</w:t>
            </w:r>
            <w:r w:rsidR="000B0C66">
              <w:rPr>
                <w:b/>
              </w:rPr>
              <w:t>)</w:t>
            </w:r>
          </w:p>
        </w:tc>
        <w:tc>
          <w:tcPr>
            <w:tcW w:w="2479" w:type="dxa"/>
          </w:tcPr>
          <w:p w14:paraId="2EAE4E69" w14:textId="1F63F651" w:rsidR="00A767F4" w:rsidRPr="00402167" w:rsidRDefault="00A767F4" w:rsidP="002F4E13">
            <w:pPr>
              <w:pStyle w:val="ListParagraph"/>
              <w:ind w:left="0"/>
              <w:rPr>
                <w:b/>
              </w:rPr>
            </w:pPr>
            <w:r w:rsidRPr="00402167">
              <w:rPr>
                <w:b/>
              </w:rPr>
              <w:t>Common Core (MS)</w:t>
            </w:r>
          </w:p>
        </w:tc>
        <w:tc>
          <w:tcPr>
            <w:tcW w:w="3362" w:type="dxa"/>
          </w:tcPr>
          <w:p w14:paraId="7002D56D" w14:textId="07A65FF5" w:rsidR="00A767F4" w:rsidRPr="00402167" w:rsidRDefault="00A767F4" w:rsidP="002F4E13">
            <w:pPr>
              <w:pStyle w:val="ListParagraph"/>
              <w:ind w:left="0"/>
              <w:rPr>
                <w:b/>
              </w:rPr>
            </w:pPr>
            <w:r w:rsidRPr="00402167">
              <w:rPr>
                <w:b/>
              </w:rPr>
              <w:t>Common Core</w:t>
            </w:r>
            <w:r w:rsidR="00402167" w:rsidRPr="00402167">
              <w:rPr>
                <w:b/>
              </w:rPr>
              <w:t xml:space="preserve"> </w:t>
            </w:r>
            <w:r w:rsidRPr="00402167">
              <w:rPr>
                <w:b/>
              </w:rPr>
              <w:t>(HS)</w:t>
            </w:r>
          </w:p>
        </w:tc>
      </w:tr>
      <w:tr w:rsidR="00A767F4" w14:paraId="3D9F23F5" w14:textId="77777777" w:rsidTr="000B0C66">
        <w:tc>
          <w:tcPr>
            <w:tcW w:w="2610" w:type="dxa"/>
          </w:tcPr>
          <w:p w14:paraId="3E954A5C" w14:textId="50D822CF" w:rsidR="00A767F4" w:rsidRDefault="00A767F4" w:rsidP="00906356">
            <w:pPr>
              <w:pStyle w:val="ListParagraph"/>
              <w:ind w:left="0"/>
            </w:pPr>
            <w:r w:rsidRPr="004D7A42">
              <w:t>MS-PS1-2</w:t>
            </w:r>
          </w:p>
        </w:tc>
        <w:tc>
          <w:tcPr>
            <w:tcW w:w="2349" w:type="dxa"/>
          </w:tcPr>
          <w:p w14:paraId="00528B42" w14:textId="7F9415F3" w:rsidR="00A767F4" w:rsidRDefault="00A767F4" w:rsidP="00906356">
            <w:pPr>
              <w:pStyle w:val="ListParagraph"/>
              <w:ind w:left="0"/>
            </w:pPr>
            <w:r w:rsidRPr="00A767F4">
              <w:t>HS-PS1-3</w:t>
            </w:r>
          </w:p>
        </w:tc>
        <w:tc>
          <w:tcPr>
            <w:tcW w:w="2479" w:type="dxa"/>
          </w:tcPr>
          <w:p w14:paraId="79B522AA" w14:textId="2EA41600" w:rsidR="00A767F4" w:rsidRDefault="00A767F4" w:rsidP="00906356">
            <w:pPr>
              <w:pStyle w:val="ListParagraph"/>
              <w:ind w:left="0"/>
            </w:pPr>
            <w:r w:rsidRPr="00906356">
              <w:t>RST.6-8.1</w:t>
            </w:r>
          </w:p>
        </w:tc>
        <w:tc>
          <w:tcPr>
            <w:tcW w:w="3362" w:type="dxa"/>
          </w:tcPr>
          <w:p w14:paraId="34FFBCBC" w14:textId="7E2B8CDE" w:rsidR="00A767F4" w:rsidRDefault="00A767F4" w:rsidP="00906356">
            <w:pPr>
              <w:pStyle w:val="ListParagraph"/>
              <w:ind w:left="0"/>
            </w:pPr>
            <w:r w:rsidRPr="00A767F4">
              <w:t>RST.9-10.7</w:t>
            </w:r>
          </w:p>
        </w:tc>
      </w:tr>
      <w:tr w:rsidR="00A767F4" w14:paraId="2E9FBAF8" w14:textId="77777777" w:rsidTr="000B0C66">
        <w:tc>
          <w:tcPr>
            <w:tcW w:w="2610" w:type="dxa"/>
          </w:tcPr>
          <w:p w14:paraId="1D334573" w14:textId="0EBC3E10" w:rsidR="00A767F4" w:rsidRDefault="00A767F4" w:rsidP="00906356">
            <w:pPr>
              <w:pStyle w:val="ListParagraph"/>
              <w:ind w:left="0"/>
            </w:pPr>
            <w:r w:rsidRPr="004D7A42">
              <w:t>MS-PS1-4</w:t>
            </w:r>
          </w:p>
        </w:tc>
        <w:tc>
          <w:tcPr>
            <w:tcW w:w="2349" w:type="dxa"/>
          </w:tcPr>
          <w:p w14:paraId="52FBFF47" w14:textId="5EFA7560" w:rsidR="00A767F4" w:rsidRDefault="00A767F4" w:rsidP="00906356">
            <w:pPr>
              <w:pStyle w:val="ListParagraph"/>
              <w:ind w:left="0"/>
            </w:pPr>
            <w:r w:rsidRPr="00A767F4">
              <w:t>HS-PS2-6</w:t>
            </w:r>
          </w:p>
        </w:tc>
        <w:tc>
          <w:tcPr>
            <w:tcW w:w="2479" w:type="dxa"/>
          </w:tcPr>
          <w:p w14:paraId="287D30F8" w14:textId="6866141B" w:rsidR="00A767F4" w:rsidRDefault="00A767F4" w:rsidP="00906356">
            <w:pPr>
              <w:pStyle w:val="ListParagraph"/>
              <w:ind w:left="0"/>
            </w:pPr>
            <w:r w:rsidRPr="00906356">
              <w:t>RST.6-8.3</w:t>
            </w:r>
          </w:p>
        </w:tc>
        <w:tc>
          <w:tcPr>
            <w:tcW w:w="3362" w:type="dxa"/>
          </w:tcPr>
          <w:p w14:paraId="65CC5C54" w14:textId="17BDE700" w:rsidR="00A767F4" w:rsidRDefault="00A767F4" w:rsidP="00906356">
            <w:pPr>
              <w:pStyle w:val="ListParagraph"/>
              <w:ind w:left="0"/>
            </w:pPr>
            <w:r w:rsidRPr="00A767F4">
              <w:t>RST.11-12.1</w:t>
            </w:r>
          </w:p>
        </w:tc>
      </w:tr>
      <w:tr w:rsidR="00A767F4" w14:paraId="4B06303B" w14:textId="77777777" w:rsidTr="000B0C66">
        <w:tc>
          <w:tcPr>
            <w:tcW w:w="2610" w:type="dxa"/>
          </w:tcPr>
          <w:p w14:paraId="40D4878C" w14:textId="66A59DA3" w:rsidR="00A767F4" w:rsidRDefault="00A767F4" w:rsidP="00906356">
            <w:pPr>
              <w:pStyle w:val="ListParagraph"/>
              <w:ind w:left="0"/>
            </w:pPr>
            <w:r w:rsidRPr="004D7A42">
              <w:t>MS-PS1-6</w:t>
            </w:r>
          </w:p>
        </w:tc>
        <w:tc>
          <w:tcPr>
            <w:tcW w:w="2349" w:type="dxa"/>
          </w:tcPr>
          <w:p w14:paraId="3460DC54" w14:textId="58280C50" w:rsidR="00A767F4" w:rsidRDefault="00A767F4" w:rsidP="00906356">
            <w:pPr>
              <w:pStyle w:val="ListParagraph"/>
              <w:ind w:left="0"/>
            </w:pPr>
            <w:r w:rsidRPr="00A767F4">
              <w:t>HS-PS1-2</w:t>
            </w:r>
          </w:p>
        </w:tc>
        <w:tc>
          <w:tcPr>
            <w:tcW w:w="2479" w:type="dxa"/>
          </w:tcPr>
          <w:p w14:paraId="02F14D86" w14:textId="243F6950" w:rsidR="00A767F4" w:rsidRDefault="00A767F4" w:rsidP="00906356">
            <w:r>
              <w:t xml:space="preserve">RST.6-8.7  </w:t>
            </w:r>
          </w:p>
        </w:tc>
        <w:tc>
          <w:tcPr>
            <w:tcW w:w="3362" w:type="dxa"/>
          </w:tcPr>
          <w:p w14:paraId="7E37BA55" w14:textId="2A329763" w:rsidR="00A767F4" w:rsidRDefault="00A767F4" w:rsidP="00906356">
            <w:pPr>
              <w:pStyle w:val="ListParagraph"/>
              <w:ind w:left="0"/>
            </w:pPr>
            <w:r w:rsidRPr="00A767F4">
              <w:t>WHST.9-12.2</w:t>
            </w:r>
          </w:p>
        </w:tc>
      </w:tr>
      <w:tr w:rsidR="00402167" w14:paraId="73ADAE38" w14:textId="77777777" w:rsidTr="000B0C66">
        <w:tc>
          <w:tcPr>
            <w:tcW w:w="2610" w:type="dxa"/>
          </w:tcPr>
          <w:p w14:paraId="16775608" w14:textId="35678672" w:rsidR="00402167" w:rsidRPr="004D7A42" w:rsidRDefault="00402167" w:rsidP="00402167">
            <w:pPr>
              <w:pStyle w:val="ListParagraph"/>
              <w:ind w:left="0"/>
            </w:pPr>
            <w:r w:rsidRPr="00906356">
              <w:t>MS-PS2-3</w:t>
            </w:r>
          </w:p>
        </w:tc>
        <w:tc>
          <w:tcPr>
            <w:tcW w:w="2349" w:type="dxa"/>
          </w:tcPr>
          <w:p w14:paraId="7B2C2A99" w14:textId="121AC90F" w:rsidR="00402167" w:rsidRPr="00A767F4" w:rsidRDefault="00402167" w:rsidP="00402167">
            <w:pPr>
              <w:pStyle w:val="ListParagraph"/>
              <w:ind w:left="0"/>
            </w:pPr>
            <w:r w:rsidRPr="00A767F4">
              <w:t>HS-PS1-</w:t>
            </w:r>
            <w:r>
              <w:t>4</w:t>
            </w:r>
          </w:p>
        </w:tc>
        <w:tc>
          <w:tcPr>
            <w:tcW w:w="2479" w:type="dxa"/>
          </w:tcPr>
          <w:p w14:paraId="686B2A8A" w14:textId="44D17614" w:rsidR="00402167" w:rsidRDefault="00402167" w:rsidP="00402167">
            <w:r>
              <w:t xml:space="preserve">WHST.6-8.7  </w:t>
            </w:r>
          </w:p>
        </w:tc>
        <w:tc>
          <w:tcPr>
            <w:tcW w:w="3362" w:type="dxa"/>
          </w:tcPr>
          <w:p w14:paraId="724BCCD1" w14:textId="6E52E23E" w:rsidR="00402167" w:rsidRPr="00A767F4" w:rsidRDefault="00402167" w:rsidP="00402167">
            <w:pPr>
              <w:pStyle w:val="ListParagraph"/>
              <w:ind w:left="0"/>
            </w:pPr>
            <w:r w:rsidRPr="00A767F4">
              <w:t>WHST.9-12.7</w:t>
            </w:r>
          </w:p>
        </w:tc>
      </w:tr>
      <w:tr w:rsidR="00402167" w14:paraId="2666922E" w14:textId="77777777" w:rsidTr="000B0C66">
        <w:tc>
          <w:tcPr>
            <w:tcW w:w="2610" w:type="dxa"/>
          </w:tcPr>
          <w:p w14:paraId="4775373A" w14:textId="5F9DA186" w:rsidR="00402167" w:rsidRDefault="00402167" w:rsidP="00402167">
            <w:pPr>
              <w:pStyle w:val="ListParagraph"/>
              <w:ind w:left="0"/>
            </w:pPr>
            <w:r w:rsidRPr="00906356">
              <w:t>MS-PS2-</w:t>
            </w:r>
            <w:r>
              <w:t>4</w:t>
            </w:r>
          </w:p>
        </w:tc>
        <w:tc>
          <w:tcPr>
            <w:tcW w:w="2349" w:type="dxa"/>
          </w:tcPr>
          <w:p w14:paraId="76D48635" w14:textId="28A002A4" w:rsidR="00402167" w:rsidRDefault="00402167" w:rsidP="00402167">
            <w:pPr>
              <w:pStyle w:val="ListParagraph"/>
              <w:ind w:left="0"/>
            </w:pPr>
            <w:r w:rsidRPr="00A767F4">
              <w:t>HS-PS1-</w:t>
            </w:r>
            <w:r>
              <w:t>5</w:t>
            </w:r>
          </w:p>
        </w:tc>
        <w:tc>
          <w:tcPr>
            <w:tcW w:w="2479" w:type="dxa"/>
          </w:tcPr>
          <w:p w14:paraId="522D8CCC" w14:textId="01DCDA1A" w:rsidR="00402167" w:rsidRDefault="00402167" w:rsidP="00402167">
            <w:r>
              <w:t>WHST.6-8</w:t>
            </w:r>
          </w:p>
        </w:tc>
        <w:tc>
          <w:tcPr>
            <w:tcW w:w="3362" w:type="dxa"/>
          </w:tcPr>
          <w:p w14:paraId="387F5D87" w14:textId="4C3555BA" w:rsidR="00402167" w:rsidRDefault="00402167" w:rsidP="00402167">
            <w:pPr>
              <w:pStyle w:val="ListParagraph"/>
              <w:ind w:left="0"/>
            </w:pPr>
            <w:r w:rsidRPr="00A767F4">
              <w:t>WHST.11-12.8</w:t>
            </w:r>
          </w:p>
        </w:tc>
      </w:tr>
      <w:tr w:rsidR="00402167" w14:paraId="33C99206" w14:textId="77777777" w:rsidTr="000B0C66">
        <w:tc>
          <w:tcPr>
            <w:tcW w:w="2610" w:type="dxa"/>
          </w:tcPr>
          <w:p w14:paraId="4802B5BE" w14:textId="3D4A70EA" w:rsidR="00402167" w:rsidRDefault="00402167" w:rsidP="00402167">
            <w:pPr>
              <w:pStyle w:val="ListParagraph"/>
              <w:ind w:left="0"/>
            </w:pPr>
            <w:r w:rsidRPr="00906356">
              <w:t>MS-PS2-</w:t>
            </w:r>
            <w:r>
              <w:t>5</w:t>
            </w:r>
          </w:p>
        </w:tc>
        <w:tc>
          <w:tcPr>
            <w:tcW w:w="2349" w:type="dxa"/>
          </w:tcPr>
          <w:p w14:paraId="2B031B5B" w14:textId="1D921E47" w:rsidR="00402167" w:rsidRDefault="00402167" w:rsidP="00402167">
            <w:pPr>
              <w:pStyle w:val="ListParagraph"/>
              <w:ind w:left="0"/>
            </w:pPr>
            <w:r w:rsidRPr="00A767F4">
              <w:t>HS-PS2-4</w:t>
            </w:r>
          </w:p>
        </w:tc>
        <w:tc>
          <w:tcPr>
            <w:tcW w:w="2479" w:type="dxa"/>
          </w:tcPr>
          <w:p w14:paraId="313D4A07" w14:textId="10B60AB0" w:rsidR="00402167" w:rsidRDefault="00402167" w:rsidP="00402167">
            <w:r>
              <w:t xml:space="preserve">MP.2 </w:t>
            </w:r>
          </w:p>
        </w:tc>
        <w:tc>
          <w:tcPr>
            <w:tcW w:w="3362" w:type="dxa"/>
          </w:tcPr>
          <w:p w14:paraId="174DAB76" w14:textId="2F800BF2" w:rsidR="00402167" w:rsidRDefault="00402167" w:rsidP="00402167">
            <w:pPr>
              <w:pStyle w:val="ListParagraph"/>
              <w:ind w:left="0"/>
            </w:pPr>
            <w:r w:rsidRPr="00A767F4">
              <w:t>WHST.9-12.9</w:t>
            </w:r>
          </w:p>
        </w:tc>
      </w:tr>
      <w:tr w:rsidR="00402167" w14:paraId="030ADBF8" w14:textId="77777777" w:rsidTr="000B0C66">
        <w:tc>
          <w:tcPr>
            <w:tcW w:w="2610" w:type="dxa"/>
          </w:tcPr>
          <w:p w14:paraId="56F3C73F" w14:textId="6BDA95AD" w:rsidR="00402167" w:rsidRDefault="00402167" w:rsidP="00402167">
            <w:pPr>
              <w:pStyle w:val="ListParagraph"/>
              <w:ind w:left="0"/>
            </w:pPr>
            <w:r w:rsidRPr="00906356">
              <w:t>MS-PS3-2</w:t>
            </w:r>
          </w:p>
        </w:tc>
        <w:tc>
          <w:tcPr>
            <w:tcW w:w="2349" w:type="dxa"/>
          </w:tcPr>
          <w:p w14:paraId="612F9846" w14:textId="09A05553" w:rsidR="00402167" w:rsidRDefault="00402167" w:rsidP="00402167">
            <w:pPr>
              <w:pStyle w:val="ListParagraph"/>
              <w:ind w:left="0"/>
            </w:pPr>
            <w:r w:rsidRPr="00A767F4">
              <w:t>HS-PS2-5</w:t>
            </w:r>
          </w:p>
        </w:tc>
        <w:tc>
          <w:tcPr>
            <w:tcW w:w="2479" w:type="dxa"/>
          </w:tcPr>
          <w:p w14:paraId="79F18DD8" w14:textId="3F73550D" w:rsidR="00402167" w:rsidRDefault="00402167" w:rsidP="00402167">
            <w:r>
              <w:t xml:space="preserve">MP.4 </w:t>
            </w:r>
          </w:p>
        </w:tc>
        <w:tc>
          <w:tcPr>
            <w:tcW w:w="3362" w:type="dxa"/>
          </w:tcPr>
          <w:p w14:paraId="42DB7E32" w14:textId="0A5D70C7" w:rsidR="00402167" w:rsidRDefault="00402167" w:rsidP="00402167">
            <w:pPr>
              <w:pStyle w:val="ListParagraph"/>
              <w:ind w:left="0"/>
            </w:pPr>
            <w:r>
              <w:t>MP.2</w:t>
            </w:r>
          </w:p>
        </w:tc>
      </w:tr>
      <w:tr w:rsidR="00402167" w14:paraId="45E97552" w14:textId="77777777" w:rsidTr="000B0C66">
        <w:tc>
          <w:tcPr>
            <w:tcW w:w="2610" w:type="dxa"/>
          </w:tcPr>
          <w:p w14:paraId="52A5770F" w14:textId="3BACF16E" w:rsidR="00402167" w:rsidRDefault="00402167" w:rsidP="00402167">
            <w:pPr>
              <w:pStyle w:val="ListParagraph"/>
              <w:ind w:left="0"/>
            </w:pPr>
            <w:r w:rsidRPr="00DB3104">
              <w:t>MS-PS3-3</w:t>
            </w:r>
          </w:p>
        </w:tc>
        <w:tc>
          <w:tcPr>
            <w:tcW w:w="2349" w:type="dxa"/>
          </w:tcPr>
          <w:p w14:paraId="30D55C9C" w14:textId="66F60839" w:rsidR="00402167" w:rsidRDefault="00402167" w:rsidP="00402167">
            <w:pPr>
              <w:pStyle w:val="ListParagraph"/>
              <w:ind w:left="0"/>
            </w:pPr>
            <w:r w:rsidRPr="00A767F4">
              <w:t>HS-PS1-</w:t>
            </w:r>
            <w:r>
              <w:t>4</w:t>
            </w:r>
          </w:p>
        </w:tc>
        <w:tc>
          <w:tcPr>
            <w:tcW w:w="2479" w:type="dxa"/>
          </w:tcPr>
          <w:p w14:paraId="044E9535" w14:textId="4692A8FE" w:rsidR="00402167" w:rsidRDefault="00402167" w:rsidP="00402167"/>
        </w:tc>
        <w:tc>
          <w:tcPr>
            <w:tcW w:w="3362" w:type="dxa"/>
          </w:tcPr>
          <w:p w14:paraId="55BEBF23" w14:textId="2FB6A36F" w:rsidR="00402167" w:rsidRDefault="00402167" w:rsidP="00402167">
            <w:pPr>
              <w:pStyle w:val="ListParagraph"/>
              <w:ind w:left="0"/>
            </w:pPr>
            <w:r>
              <w:t>MP.4</w:t>
            </w:r>
          </w:p>
        </w:tc>
      </w:tr>
      <w:tr w:rsidR="00402167" w14:paraId="7C6F1B08" w14:textId="77777777" w:rsidTr="000B0C66">
        <w:tc>
          <w:tcPr>
            <w:tcW w:w="2610" w:type="dxa"/>
          </w:tcPr>
          <w:p w14:paraId="44802303" w14:textId="74B6CBDE" w:rsidR="00402167" w:rsidRPr="00906356" w:rsidRDefault="00402167" w:rsidP="00402167">
            <w:pPr>
              <w:pStyle w:val="ListParagraph"/>
              <w:ind w:left="0"/>
            </w:pPr>
            <w:bookmarkStart w:id="3" w:name="_Hlk6839255"/>
            <w:bookmarkStart w:id="4" w:name="_Hlk6838139"/>
            <w:r w:rsidRPr="00923714">
              <w:t>MS-PS3-4</w:t>
            </w:r>
          </w:p>
        </w:tc>
        <w:tc>
          <w:tcPr>
            <w:tcW w:w="2349" w:type="dxa"/>
          </w:tcPr>
          <w:p w14:paraId="02CBF612" w14:textId="77777777" w:rsidR="00402167" w:rsidRDefault="00402167" w:rsidP="00402167">
            <w:pPr>
              <w:pStyle w:val="ListParagraph"/>
              <w:ind w:left="0"/>
            </w:pPr>
          </w:p>
        </w:tc>
        <w:tc>
          <w:tcPr>
            <w:tcW w:w="2479" w:type="dxa"/>
          </w:tcPr>
          <w:p w14:paraId="65ABCB0E" w14:textId="5324030B" w:rsidR="00402167" w:rsidRDefault="00402167" w:rsidP="00402167"/>
        </w:tc>
        <w:tc>
          <w:tcPr>
            <w:tcW w:w="3362" w:type="dxa"/>
          </w:tcPr>
          <w:p w14:paraId="0A99D2F9" w14:textId="0CA898F1" w:rsidR="00402167" w:rsidRDefault="00402167" w:rsidP="00402167">
            <w:pPr>
              <w:pStyle w:val="ListParagraph"/>
              <w:ind w:left="0"/>
            </w:pPr>
            <w:r w:rsidRPr="00A767F4">
              <w:t>HSN-Q.A.1</w:t>
            </w:r>
          </w:p>
        </w:tc>
      </w:tr>
      <w:tr w:rsidR="00402167" w14:paraId="5316FB1F" w14:textId="77777777" w:rsidTr="000B0C66">
        <w:tc>
          <w:tcPr>
            <w:tcW w:w="2610" w:type="dxa"/>
          </w:tcPr>
          <w:p w14:paraId="6DE8D3C6" w14:textId="5910B47D" w:rsidR="00402167" w:rsidRPr="00DB3104" w:rsidRDefault="00402167" w:rsidP="00402167">
            <w:pPr>
              <w:pStyle w:val="ListParagraph"/>
              <w:ind w:left="0"/>
            </w:pPr>
          </w:p>
        </w:tc>
        <w:tc>
          <w:tcPr>
            <w:tcW w:w="2349" w:type="dxa"/>
          </w:tcPr>
          <w:p w14:paraId="18114306" w14:textId="27959FC1" w:rsidR="00402167" w:rsidRDefault="00402167" w:rsidP="00402167">
            <w:pPr>
              <w:pStyle w:val="ListParagraph"/>
              <w:ind w:left="0"/>
            </w:pPr>
          </w:p>
        </w:tc>
        <w:tc>
          <w:tcPr>
            <w:tcW w:w="2479" w:type="dxa"/>
          </w:tcPr>
          <w:p w14:paraId="69450CD4" w14:textId="10CAE79C" w:rsidR="00402167" w:rsidRDefault="00402167" w:rsidP="00402167"/>
        </w:tc>
        <w:tc>
          <w:tcPr>
            <w:tcW w:w="3362" w:type="dxa"/>
          </w:tcPr>
          <w:p w14:paraId="1909FE14" w14:textId="3B001132" w:rsidR="00402167" w:rsidRDefault="00402167" w:rsidP="00402167">
            <w:pPr>
              <w:pStyle w:val="ListParagraph"/>
              <w:ind w:left="0"/>
            </w:pPr>
            <w:r w:rsidRPr="00A767F4">
              <w:t>HSN-Q.A.2</w:t>
            </w:r>
          </w:p>
        </w:tc>
      </w:tr>
      <w:bookmarkEnd w:id="3"/>
      <w:bookmarkEnd w:id="4"/>
    </w:tbl>
    <w:p w14:paraId="2566B70D" w14:textId="5E529AA4" w:rsidR="008D55D3" w:rsidRDefault="008D55D3" w:rsidP="008D55D3">
      <w:pPr>
        <w:pStyle w:val="ListParagraph"/>
      </w:pPr>
    </w:p>
    <w:tbl>
      <w:tblPr>
        <w:tblStyle w:val="TableGrid"/>
        <w:tblW w:w="10800" w:type="dxa"/>
        <w:tblInd w:w="-342" w:type="dxa"/>
        <w:tblLook w:val="04A0" w:firstRow="1" w:lastRow="0" w:firstColumn="1" w:lastColumn="0" w:noHBand="0" w:noVBand="1"/>
      </w:tblPr>
      <w:tblGrid>
        <w:gridCol w:w="10800"/>
      </w:tblGrid>
      <w:tr w:rsidR="00402167" w14:paraId="0B215FD9" w14:textId="77777777" w:rsidTr="000B0C66">
        <w:tc>
          <w:tcPr>
            <w:tcW w:w="10800" w:type="dxa"/>
          </w:tcPr>
          <w:p w14:paraId="4BCCCEAB" w14:textId="7C8B547F" w:rsidR="00402167" w:rsidRPr="00402167" w:rsidRDefault="00402167" w:rsidP="008D55D3">
            <w:pPr>
              <w:pStyle w:val="ListParagraph"/>
              <w:ind w:left="0"/>
              <w:rPr>
                <w:b/>
              </w:rPr>
            </w:pPr>
            <w:r w:rsidRPr="00402167">
              <w:rPr>
                <w:b/>
              </w:rPr>
              <w:t>Cross Cutting Concepts</w:t>
            </w:r>
            <w:r w:rsidR="000B0C66">
              <w:rPr>
                <w:b/>
              </w:rPr>
              <w:t xml:space="preserve"> (Next Generation Science)</w:t>
            </w:r>
          </w:p>
        </w:tc>
      </w:tr>
      <w:tr w:rsidR="00402167" w14:paraId="73DEA3D7" w14:textId="77777777" w:rsidTr="000B0C66">
        <w:tc>
          <w:tcPr>
            <w:tcW w:w="10800" w:type="dxa"/>
          </w:tcPr>
          <w:p w14:paraId="1A66C6A0" w14:textId="39BFA47D" w:rsidR="00402167" w:rsidRDefault="00402167" w:rsidP="008D55D3">
            <w:pPr>
              <w:pStyle w:val="ListParagraph"/>
              <w:ind w:left="0"/>
            </w:pPr>
            <w:r w:rsidRPr="00402167">
              <w:rPr>
                <w:i/>
              </w:rPr>
              <w:t>Patterns</w:t>
            </w:r>
            <w:r w:rsidRPr="00402167">
              <w:t xml:space="preserve"> </w:t>
            </w:r>
            <w:r>
              <w:t>-</w:t>
            </w:r>
            <w:r w:rsidRPr="00402167">
              <w:t xml:space="preserve"> Different patterns may be observed at each of the scales at which a system is studied and can provide evidence for causality in explanations of phenomena</w:t>
            </w:r>
          </w:p>
        </w:tc>
      </w:tr>
      <w:tr w:rsidR="00402167" w14:paraId="24A4EAC3" w14:textId="77777777" w:rsidTr="000B0C66">
        <w:tc>
          <w:tcPr>
            <w:tcW w:w="10800" w:type="dxa"/>
          </w:tcPr>
          <w:p w14:paraId="3F406664" w14:textId="6E33F372" w:rsidR="00402167" w:rsidRDefault="00402167" w:rsidP="008D55D3">
            <w:pPr>
              <w:pStyle w:val="ListParagraph"/>
              <w:ind w:left="0"/>
            </w:pPr>
            <w:r w:rsidRPr="00402167">
              <w:rPr>
                <w:i/>
              </w:rPr>
              <w:t>Energy and Matter</w:t>
            </w:r>
            <w:r>
              <w:t xml:space="preserve"> -</w:t>
            </w:r>
            <w:r w:rsidRPr="00402167">
              <w:t xml:space="preserve"> Changes of energy and matter in a system can be described in terms of energy and matter flows into, out of, and within that system</w:t>
            </w:r>
          </w:p>
        </w:tc>
      </w:tr>
      <w:tr w:rsidR="00402167" w14:paraId="5308D803" w14:textId="77777777" w:rsidTr="000B0C66">
        <w:tc>
          <w:tcPr>
            <w:tcW w:w="10800" w:type="dxa"/>
          </w:tcPr>
          <w:p w14:paraId="65CF0BE9" w14:textId="504E9D53" w:rsidR="00402167" w:rsidRDefault="00402167" w:rsidP="008D55D3">
            <w:pPr>
              <w:pStyle w:val="ListParagraph"/>
              <w:ind w:left="0"/>
            </w:pPr>
            <w:r w:rsidRPr="00402167">
              <w:rPr>
                <w:i/>
              </w:rPr>
              <w:t>Stability and Change</w:t>
            </w:r>
            <w:r w:rsidRPr="00402167">
              <w:t xml:space="preserve"> </w:t>
            </w:r>
            <w:r>
              <w:t>-</w:t>
            </w:r>
            <w:r w:rsidRPr="00402167">
              <w:t xml:space="preserve"> Much of science deals with constructing explanations of how things change and how they remain stable</w:t>
            </w:r>
          </w:p>
        </w:tc>
      </w:tr>
      <w:tr w:rsidR="00402167" w14:paraId="4CE9EB46" w14:textId="77777777" w:rsidTr="000B0C66">
        <w:tc>
          <w:tcPr>
            <w:tcW w:w="10800" w:type="dxa"/>
          </w:tcPr>
          <w:p w14:paraId="1553DA49" w14:textId="15E31EE1" w:rsidR="00402167" w:rsidRDefault="00402167" w:rsidP="008D55D3">
            <w:pPr>
              <w:pStyle w:val="ListParagraph"/>
              <w:ind w:left="0"/>
            </w:pPr>
            <w:r w:rsidRPr="00402167">
              <w:rPr>
                <w:i/>
              </w:rPr>
              <w:t>Scientific Knowledge Assumes an Order and Consistency in Natural Systems</w:t>
            </w:r>
            <w:r w:rsidRPr="00402167">
              <w:t xml:space="preserve"> </w:t>
            </w:r>
            <w:r>
              <w:t>-</w:t>
            </w:r>
            <w:r w:rsidRPr="00402167">
              <w:t xml:space="preserve"> Science assumes the universe is a vast single system in which basic laws are consistent</w:t>
            </w:r>
          </w:p>
        </w:tc>
      </w:tr>
      <w:tr w:rsidR="00402167" w14:paraId="56C94E09" w14:textId="77777777" w:rsidTr="000B0C66">
        <w:tc>
          <w:tcPr>
            <w:tcW w:w="10800" w:type="dxa"/>
          </w:tcPr>
          <w:p w14:paraId="44F3C494" w14:textId="1E189379" w:rsidR="00402167" w:rsidRDefault="00402167" w:rsidP="008D55D3">
            <w:pPr>
              <w:pStyle w:val="ListParagraph"/>
              <w:ind w:left="0"/>
            </w:pPr>
            <w:r w:rsidRPr="00402167">
              <w:rPr>
                <w:i/>
              </w:rPr>
              <w:t>Cause and Effect</w:t>
            </w:r>
            <w:r w:rsidRPr="00402167">
              <w:t xml:space="preserve"> </w:t>
            </w:r>
            <w:r>
              <w:t>-</w:t>
            </w:r>
            <w:r w:rsidRPr="00402167">
              <w:t xml:space="preserve"> Empirical evidence is required to differentiate between cause and correlation and make claims about specific causes and effects</w:t>
            </w:r>
          </w:p>
        </w:tc>
      </w:tr>
      <w:tr w:rsidR="00402167" w14:paraId="022489AE" w14:textId="77777777" w:rsidTr="000B0C66">
        <w:tc>
          <w:tcPr>
            <w:tcW w:w="10800" w:type="dxa"/>
          </w:tcPr>
          <w:p w14:paraId="03C39B2C" w14:textId="7DD50811" w:rsidR="00402167" w:rsidRDefault="00402167" w:rsidP="008D55D3">
            <w:pPr>
              <w:pStyle w:val="ListParagraph"/>
              <w:ind w:left="0"/>
            </w:pPr>
            <w:r w:rsidRPr="00402167">
              <w:rPr>
                <w:i/>
              </w:rPr>
              <w:t>Systems and System Models</w:t>
            </w:r>
            <w:r w:rsidRPr="00402167">
              <w:t xml:space="preserve"> </w:t>
            </w:r>
            <w:r>
              <w:t>-</w:t>
            </w:r>
            <w:r w:rsidRPr="00402167">
              <w:t xml:space="preserve"> When investigating or describing a system, the boundaries and initial conditions of the system need to be defined</w:t>
            </w:r>
          </w:p>
        </w:tc>
      </w:tr>
    </w:tbl>
    <w:p w14:paraId="22037EBD" w14:textId="77777777" w:rsidR="00402167" w:rsidRPr="001D36D2" w:rsidRDefault="00402167" w:rsidP="008D55D3">
      <w:pPr>
        <w:pStyle w:val="ListParagraph"/>
      </w:pPr>
    </w:p>
    <w:sectPr w:rsidR="00402167" w:rsidRPr="001D36D2" w:rsidSect="0040216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64895" w14:textId="77777777" w:rsidR="002E3468" w:rsidRDefault="002E3468" w:rsidP="00415BD9">
      <w:pPr>
        <w:spacing w:after="0" w:line="240" w:lineRule="auto"/>
      </w:pPr>
      <w:r>
        <w:separator/>
      </w:r>
    </w:p>
  </w:endnote>
  <w:endnote w:type="continuationSeparator" w:id="0">
    <w:p w14:paraId="702B8FFA" w14:textId="77777777" w:rsidR="002E3468" w:rsidRDefault="002E3468" w:rsidP="0041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1051" w14:textId="67363D56" w:rsidR="00415BD9" w:rsidRDefault="00AC79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April 2019</w:t>
    </w:r>
    <w:r>
      <w:rPr>
        <w:rFonts w:asciiTheme="majorHAnsi" w:eastAsiaTheme="majorEastAsia" w:hAnsiTheme="majorHAnsi" w:cstheme="majorBidi"/>
      </w:rPr>
      <w:tab/>
    </w:r>
    <w:r w:rsidR="002F4E13">
      <w:rPr>
        <w:rFonts w:asciiTheme="majorHAnsi" w:eastAsiaTheme="majorEastAsia" w:hAnsiTheme="majorHAnsi" w:cstheme="majorBidi"/>
      </w:rPr>
      <w:t>B</w:t>
    </w:r>
    <w:r>
      <w:rPr>
        <w:rFonts w:asciiTheme="majorHAnsi" w:eastAsiaTheme="majorEastAsia" w:hAnsiTheme="majorHAnsi" w:cstheme="majorBidi"/>
      </w:rPr>
      <w:t>EST</w:t>
    </w:r>
    <w:r w:rsidR="002F4E13">
      <w:rPr>
        <w:rFonts w:asciiTheme="majorHAnsi" w:eastAsiaTheme="majorEastAsia" w:hAnsiTheme="majorHAnsi" w:cstheme="majorBidi"/>
      </w:rPr>
      <w:t xml:space="preserve"> Robotics</w:t>
    </w:r>
    <w:r>
      <w:rPr>
        <w:rFonts w:asciiTheme="majorHAnsi" w:eastAsiaTheme="majorEastAsia" w:hAnsiTheme="majorHAnsi" w:cstheme="majorBidi"/>
      </w:rPr>
      <w:t xml:space="preserve"> Inc. ©</w:t>
    </w:r>
    <w:r w:rsidR="002F4E13">
      <w:rPr>
        <w:rFonts w:asciiTheme="majorHAnsi" w:eastAsiaTheme="majorEastAsia" w:hAnsiTheme="majorHAnsi" w:cstheme="majorBidi"/>
      </w:rPr>
      <w:t xml:space="preserve"> </w:t>
    </w:r>
    <w:r>
      <w:rPr>
        <w:rFonts w:asciiTheme="majorHAnsi" w:eastAsiaTheme="majorEastAsia" w:hAnsiTheme="majorHAnsi" w:cstheme="majorBidi"/>
      </w:rPr>
      <w:t>2019</w:t>
    </w:r>
    <w:r w:rsidR="002F4E13">
      <w:rPr>
        <w:rFonts w:asciiTheme="majorHAnsi" w:eastAsiaTheme="majorEastAsia" w:hAnsiTheme="majorHAnsi" w:cstheme="majorBidi"/>
      </w:rPr>
      <w:tab/>
    </w:r>
    <w:r w:rsidR="00415BD9">
      <w:rPr>
        <w:rFonts w:eastAsiaTheme="minorEastAsia"/>
      </w:rPr>
      <w:fldChar w:fldCharType="begin"/>
    </w:r>
    <w:r w:rsidR="00415BD9">
      <w:instrText xml:space="preserve"> PAGE   \* MERGEFORMAT </w:instrText>
    </w:r>
    <w:r w:rsidR="00415BD9">
      <w:rPr>
        <w:rFonts w:eastAsiaTheme="minorEastAsia"/>
      </w:rPr>
      <w:fldChar w:fldCharType="separate"/>
    </w:r>
    <w:r w:rsidR="003A079B" w:rsidRPr="003A079B">
      <w:rPr>
        <w:rFonts w:asciiTheme="majorHAnsi" w:eastAsiaTheme="majorEastAsia" w:hAnsiTheme="majorHAnsi" w:cstheme="majorBidi"/>
        <w:noProof/>
      </w:rPr>
      <w:t>14</w:t>
    </w:r>
    <w:r w:rsidR="00415BD9">
      <w:rPr>
        <w:rFonts w:asciiTheme="majorHAnsi" w:eastAsiaTheme="majorEastAsia" w:hAnsiTheme="majorHAnsi" w:cstheme="majorBidi"/>
        <w:noProof/>
      </w:rPr>
      <w:fldChar w:fldCharType="end"/>
    </w:r>
  </w:p>
  <w:p w14:paraId="62CADA00" w14:textId="77777777" w:rsidR="00415BD9" w:rsidRDefault="0041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E785" w14:textId="77777777" w:rsidR="002E3468" w:rsidRDefault="002E3468" w:rsidP="00415BD9">
      <w:pPr>
        <w:spacing w:after="0" w:line="240" w:lineRule="auto"/>
      </w:pPr>
      <w:r>
        <w:separator/>
      </w:r>
    </w:p>
  </w:footnote>
  <w:footnote w:type="continuationSeparator" w:id="0">
    <w:p w14:paraId="164F4D52" w14:textId="77777777" w:rsidR="002E3468" w:rsidRDefault="002E3468" w:rsidP="0041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EBCF" w14:textId="1A2FED91" w:rsidR="005E1851" w:rsidRDefault="005E1851" w:rsidP="005E1851">
    <w:pPr>
      <w:pStyle w:val="Header"/>
      <w:tabs>
        <w:tab w:val="clear" w:pos="4680"/>
        <w:tab w:val="center" w:pos="7920"/>
      </w:tabs>
    </w:pPr>
    <w:r>
      <w:rPr>
        <w:noProof/>
      </w:rPr>
      <w:drawing>
        <wp:anchor distT="0" distB="0" distL="114300" distR="114300" simplePos="0" relativeHeight="251660800" behindDoc="1" locked="0" layoutInCell="1" allowOverlap="1" wp14:anchorId="32800A4A" wp14:editId="75179424">
          <wp:simplePos x="0" y="0"/>
          <wp:positionH relativeFrom="column">
            <wp:posOffset>0</wp:posOffset>
          </wp:positionH>
          <wp:positionV relativeFrom="paragraph">
            <wp:posOffset>0</wp:posOffset>
          </wp:positionV>
          <wp:extent cx="990600" cy="605155"/>
          <wp:effectExtent l="0" t="0" r="0" b="4445"/>
          <wp:wrapTight wrapText="bothSides">
            <wp:wrapPolygon edited="0">
              <wp:start x="0" y="0"/>
              <wp:lineTo x="0" y="21079"/>
              <wp:lineTo x="21185" y="21079"/>
              <wp:lineTo x="2118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STRobo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990600" cy="605155"/>
                  </a:xfrm>
                  <a:prstGeom prst="rect">
                    <a:avLst/>
                  </a:prstGeom>
                </pic:spPr>
              </pic:pic>
            </a:graphicData>
          </a:graphic>
        </wp:anchor>
      </w:drawing>
    </w:r>
    <w:r>
      <w:tab/>
    </w:r>
    <w:r w:rsidR="00AC7970">
      <w:t xml:space="preserve">Electronics </w:t>
    </w:r>
    <w:r w:rsidR="00AC7970">
      <w:rPr>
        <w:rFonts w:asciiTheme="majorHAnsi" w:eastAsiaTheme="majorEastAsia" w:hAnsiTheme="majorHAnsi" w:cstheme="majorBidi"/>
      </w:rPr>
      <w:t>Workshop Overview</w:t>
    </w:r>
  </w:p>
  <w:p w14:paraId="65C94C93" w14:textId="77777777" w:rsidR="005E1851" w:rsidRDefault="005E1851">
    <w:pPr>
      <w:pStyle w:val="Header"/>
    </w:pPr>
  </w:p>
  <w:p w14:paraId="768B7E36" w14:textId="77777777" w:rsidR="005E1851" w:rsidRDefault="005E1851">
    <w:pPr>
      <w:pStyle w:val="Header"/>
    </w:pPr>
  </w:p>
  <w:p w14:paraId="6075E383" w14:textId="77777777" w:rsidR="005E1851" w:rsidRDefault="005E1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4E7"/>
    <w:multiLevelType w:val="hybridMultilevel"/>
    <w:tmpl w:val="94B6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5DE0"/>
    <w:multiLevelType w:val="hybridMultilevel"/>
    <w:tmpl w:val="ECC8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849E5"/>
    <w:multiLevelType w:val="hybridMultilevel"/>
    <w:tmpl w:val="DB56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15E08"/>
    <w:multiLevelType w:val="hybridMultilevel"/>
    <w:tmpl w:val="6728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C458F"/>
    <w:multiLevelType w:val="hybridMultilevel"/>
    <w:tmpl w:val="6D4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66252"/>
    <w:multiLevelType w:val="hybridMultilevel"/>
    <w:tmpl w:val="53C4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753D3"/>
    <w:multiLevelType w:val="hybridMultilevel"/>
    <w:tmpl w:val="4D52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E5626"/>
    <w:multiLevelType w:val="hybridMultilevel"/>
    <w:tmpl w:val="8E4A4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874A4"/>
    <w:multiLevelType w:val="hybridMultilevel"/>
    <w:tmpl w:val="DE9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70E49"/>
    <w:multiLevelType w:val="hybridMultilevel"/>
    <w:tmpl w:val="6D80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80B20"/>
    <w:multiLevelType w:val="hybridMultilevel"/>
    <w:tmpl w:val="0F8A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0"/>
  </w:num>
  <w:num w:numId="5">
    <w:abstractNumId w:val="5"/>
  </w:num>
  <w:num w:numId="6">
    <w:abstractNumId w:val="1"/>
  </w:num>
  <w:num w:numId="7">
    <w:abstractNumId w:val="8"/>
  </w:num>
  <w:num w:numId="8">
    <w:abstractNumId w:val="4"/>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09"/>
    <w:rsid w:val="00017814"/>
    <w:rsid w:val="0002160E"/>
    <w:rsid w:val="00054D2F"/>
    <w:rsid w:val="00071F5E"/>
    <w:rsid w:val="000B0C66"/>
    <w:rsid w:val="000D60FC"/>
    <w:rsid w:val="000E4B93"/>
    <w:rsid w:val="000F4451"/>
    <w:rsid w:val="00103C3D"/>
    <w:rsid w:val="001071BA"/>
    <w:rsid w:val="0011200C"/>
    <w:rsid w:val="001122E6"/>
    <w:rsid w:val="001342EF"/>
    <w:rsid w:val="00150FC6"/>
    <w:rsid w:val="00152216"/>
    <w:rsid w:val="001A08CD"/>
    <w:rsid w:val="001C0B15"/>
    <w:rsid w:val="001C26FD"/>
    <w:rsid w:val="001D36D2"/>
    <w:rsid w:val="001D783F"/>
    <w:rsid w:val="00255786"/>
    <w:rsid w:val="00264AE6"/>
    <w:rsid w:val="00274763"/>
    <w:rsid w:val="0028590B"/>
    <w:rsid w:val="002A0227"/>
    <w:rsid w:val="002A1AAE"/>
    <w:rsid w:val="002A734C"/>
    <w:rsid w:val="002B65EB"/>
    <w:rsid w:val="002C5BE7"/>
    <w:rsid w:val="002E1F27"/>
    <w:rsid w:val="002E3468"/>
    <w:rsid w:val="002F4E13"/>
    <w:rsid w:val="003443D3"/>
    <w:rsid w:val="00387013"/>
    <w:rsid w:val="00397A09"/>
    <w:rsid w:val="003A079B"/>
    <w:rsid w:val="003D5163"/>
    <w:rsid w:val="003E173C"/>
    <w:rsid w:val="003E1BD6"/>
    <w:rsid w:val="003E55F5"/>
    <w:rsid w:val="003F29DD"/>
    <w:rsid w:val="00402167"/>
    <w:rsid w:val="00415BD9"/>
    <w:rsid w:val="0043127C"/>
    <w:rsid w:val="00436B07"/>
    <w:rsid w:val="00446AFA"/>
    <w:rsid w:val="00470A3B"/>
    <w:rsid w:val="004A567C"/>
    <w:rsid w:val="004B09A2"/>
    <w:rsid w:val="004C6130"/>
    <w:rsid w:val="004D7A42"/>
    <w:rsid w:val="004F5DF3"/>
    <w:rsid w:val="00505315"/>
    <w:rsid w:val="00520230"/>
    <w:rsid w:val="00531469"/>
    <w:rsid w:val="005327EB"/>
    <w:rsid w:val="0055011A"/>
    <w:rsid w:val="005821A6"/>
    <w:rsid w:val="00590898"/>
    <w:rsid w:val="005B121D"/>
    <w:rsid w:val="005E1851"/>
    <w:rsid w:val="005E1EB6"/>
    <w:rsid w:val="005F5511"/>
    <w:rsid w:val="00611D14"/>
    <w:rsid w:val="006258F2"/>
    <w:rsid w:val="00635AC1"/>
    <w:rsid w:val="00637321"/>
    <w:rsid w:val="00666D57"/>
    <w:rsid w:val="00671EC8"/>
    <w:rsid w:val="006820D9"/>
    <w:rsid w:val="00693C4E"/>
    <w:rsid w:val="006B2B22"/>
    <w:rsid w:val="006B4355"/>
    <w:rsid w:val="006C30D6"/>
    <w:rsid w:val="006C67C0"/>
    <w:rsid w:val="006D0D8C"/>
    <w:rsid w:val="006E7488"/>
    <w:rsid w:val="00707382"/>
    <w:rsid w:val="007141B6"/>
    <w:rsid w:val="007776F7"/>
    <w:rsid w:val="007D66C4"/>
    <w:rsid w:val="007F05D2"/>
    <w:rsid w:val="008064F1"/>
    <w:rsid w:val="008158E9"/>
    <w:rsid w:val="00831D03"/>
    <w:rsid w:val="00866FDF"/>
    <w:rsid w:val="008C1B2A"/>
    <w:rsid w:val="008C63EE"/>
    <w:rsid w:val="008D55D3"/>
    <w:rsid w:val="009033A2"/>
    <w:rsid w:val="00906356"/>
    <w:rsid w:val="009179A5"/>
    <w:rsid w:val="00922C41"/>
    <w:rsid w:val="00963928"/>
    <w:rsid w:val="0098175A"/>
    <w:rsid w:val="009B566E"/>
    <w:rsid w:val="009E4047"/>
    <w:rsid w:val="00A005CC"/>
    <w:rsid w:val="00A22212"/>
    <w:rsid w:val="00A27445"/>
    <w:rsid w:val="00A767F4"/>
    <w:rsid w:val="00A8769B"/>
    <w:rsid w:val="00AC7970"/>
    <w:rsid w:val="00B07B94"/>
    <w:rsid w:val="00B448B0"/>
    <w:rsid w:val="00B52FEC"/>
    <w:rsid w:val="00B639E5"/>
    <w:rsid w:val="00B8485E"/>
    <w:rsid w:val="00BA7C09"/>
    <w:rsid w:val="00C10F1A"/>
    <w:rsid w:val="00C25200"/>
    <w:rsid w:val="00C34E15"/>
    <w:rsid w:val="00C63326"/>
    <w:rsid w:val="00C64C2C"/>
    <w:rsid w:val="00C860B0"/>
    <w:rsid w:val="00C9587F"/>
    <w:rsid w:val="00CB3279"/>
    <w:rsid w:val="00CC7F58"/>
    <w:rsid w:val="00CD67B9"/>
    <w:rsid w:val="00D11281"/>
    <w:rsid w:val="00D2603E"/>
    <w:rsid w:val="00D27FA8"/>
    <w:rsid w:val="00D44A45"/>
    <w:rsid w:val="00D47F7B"/>
    <w:rsid w:val="00D53A66"/>
    <w:rsid w:val="00D969FA"/>
    <w:rsid w:val="00DA51D2"/>
    <w:rsid w:val="00DB1EF1"/>
    <w:rsid w:val="00DB3104"/>
    <w:rsid w:val="00DD7F6B"/>
    <w:rsid w:val="00E12917"/>
    <w:rsid w:val="00E233DB"/>
    <w:rsid w:val="00E2732E"/>
    <w:rsid w:val="00E40DE3"/>
    <w:rsid w:val="00E57A42"/>
    <w:rsid w:val="00E90927"/>
    <w:rsid w:val="00EB1403"/>
    <w:rsid w:val="00EB5A76"/>
    <w:rsid w:val="00F156F8"/>
    <w:rsid w:val="00F227F1"/>
    <w:rsid w:val="00F33C44"/>
    <w:rsid w:val="00F412F5"/>
    <w:rsid w:val="00F55CD5"/>
    <w:rsid w:val="00FC5A08"/>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A311F"/>
  <w15:docId w15:val="{94D4DCFF-F32E-4FE1-AC9F-8E6257C9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8C"/>
    <w:rPr>
      <w:sz w:val="24"/>
      <w:szCs w:val="24"/>
    </w:rPr>
  </w:style>
  <w:style w:type="paragraph" w:styleId="Heading1">
    <w:name w:val="heading 1"/>
    <w:basedOn w:val="Normal"/>
    <w:next w:val="Normal"/>
    <w:link w:val="Heading1Char"/>
    <w:uiPriority w:val="9"/>
    <w:qFormat/>
    <w:rsid w:val="006D0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0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0D8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D0D8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D0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8C"/>
    <w:rPr>
      <w:rFonts w:ascii="Tahoma" w:hAnsi="Tahoma" w:cs="Tahoma"/>
      <w:sz w:val="16"/>
      <w:szCs w:val="16"/>
    </w:rPr>
  </w:style>
  <w:style w:type="character" w:styleId="Hyperlink">
    <w:name w:val="Hyperlink"/>
    <w:basedOn w:val="DefaultParagraphFont"/>
    <w:uiPriority w:val="99"/>
    <w:unhideWhenUsed/>
    <w:rsid w:val="003E173C"/>
    <w:rPr>
      <w:color w:val="0000FF" w:themeColor="hyperlink"/>
      <w:u w:val="single"/>
    </w:rPr>
  </w:style>
  <w:style w:type="paragraph" w:styleId="ListParagraph">
    <w:name w:val="List Paragraph"/>
    <w:basedOn w:val="Normal"/>
    <w:uiPriority w:val="34"/>
    <w:qFormat/>
    <w:rsid w:val="003E173C"/>
    <w:pPr>
      <w:ind w:left="720"/>
      <w:contextualSpacing/>
    </w:pPr>
  </w:style>
  <w:style w:type="paragraph" w:styleId="NoSpacing">
    <w:name w:val="No Spacing"/>
    <w:link w:val="NoSpacingChar"/>
    <w:uiPriority w:val="1"/>
    <w:qFormat/>
    <w:rsid w:val="00520230"/>
    <w:pPr>
      <w:spacing w:after="0" w:line="240" w:lineRule="auto"/>
    </w:pPr>
    <w:rPr>
      <w:sz w:val="24"/>
      <w:szCs w:val="24"/>
    </w:rPr>
  </w:style>
  <w:style w:type="paragraph" w:styleId="Header">
    <w:name w:val="header"/>
    <w:basedOn w:val="Normal"/>
    <w:link w:val="HeaderChar"/>
    <w:uiPriority w:val="99"/>
    <w:unhideWhenUsed/>
    <w:rsid w:val="0041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D9"/>
    <w:rPr>
      <w:sz w:val="24"/>
      <w:szCs w:val="24"/>
    </w:rPr>
  </w:style>
  <w:style w:type="paragraph" w:styleId="Footer">
    <w:name w:val="footer"/>
    <w:basedOn w:val="Normal"/>
    <w:link w:val="FooterChar"/>
    <w:uiPriority w:val="99"/>
    <w:unhideWhenUsed/>
    <w:rsid w:val="0041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D9"/>
    <w:rPr>
      <w:sz w:val="24"/>
      <w:szCs w:val="24"/>
    </w:rPr>
  </w:style>
  <w:style w:type="character" w:customStyle="1" w:styleId="NoSpacingChar">
    <w:name w:val="No Spacing Char"/>
    <w:basedOn w:val="DefaultParagraphFont"/>
    <w:link w:val="NoSpacing"/>
    <w:uiPriority w:val="1"/>
    <w:rsid w:val="00415BD9"/>
    <w:rPr>
      <w:sz w:val="24"/>
      <w:szCs w:val="24"/>
    </w:rPr>
  </w:style>
  <w:style w:type="table" w:styleId="TableGrid">
    <w:name w:val="Table Grid"/>
    <w:basedOn w:val="TableNormal"/>
    <w:uiPriority w:val="59"/>
    <w:rsid w:val="002F4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F27"/>
    <w:rPr>
      <w:sz w:val="16"/>
      <w:szCs w:val="16"/>
    </w:rPr>
  </w:style>
  <w:style w:type="paragraph" w:styleId="CommentText">
    <w:name w:val="annotation text"/>
    <w:basedOn w:val="Normal"/>
    <w:link w:val="CommentTextChar"/>
    <w:uiPriority w:val="99"/>
    <w:semiHidden/>
    <w:unhideWhenUsed/>
    <w:rsid w:val="002E1F27"/>
    <w:pPr>
      <w:spacing w:line="240" w:lineRule="auto"/>
    </w:pPr>
    <w:rPr>
      <w:sz w:val="20"/>
      <w:szCs w:val="20"/>
    </w:rPr>
  </w:style>
  <w:style w:type="character" w:customStyle="1" w:styleId="CommentTextChar">
    <w:name w:val="Comment Text Char"/>
    <w:basedOn w:val="DefaultParagraphFont"/>
    <w:link w:val="CommentText"/>
    <w:uiPriority w:val="99"/>
    <w:semiHidden/>
    <w:rsid w:val="002E1F27"/>
    <w:rPr>
      <w:sz w:val="20"/>
      <w:szCs w:val="20"/>
    </w:rPr>
  </w:style>
  <w:style w:type="paragraph" w:styleId="CommentSubject">
    <w:name w:val="annotation subject"/>
    <w:basedOn w:val="CommentText"/>
    <w:next w:val="CommentText"/>
    <w:link w:val="CommentSubjectChar"/>
    <w:uiPriority w:val="99"/>
    <w:semiHidden/>
    <w:unhideWhenUsed/>
    <w:rsid w:val="002E1F27"/>
    <w:rPr>
      <w:b/>
      <w:bCs/>
    </w:rPr>
  </w:style>
  <w:style w:type="character" w:customStyle="1" w:styleId="CommentSubjectChar">
    <w:name w:val="Comment Subject Char"/>
    <w:basedOn w:val="CommentTextChar"/>
    <w:link w:val="CommentSubject"/>
    <w:uiPriority w:val="99"/>
    <w:semiHidden/>
    <w:rsid w:val="002E1F27"/>
    <w:rPr>
      <w:b/>
      <w:bCs/>
      <w:sz w:val="20"/>
      <w:szCs w:val="20"/>
    </w:rPr>
  </w:style>
  <w:style w:type="character" w:styleId="Emphasis">
    <w:name w:val="Emphasis"/>
    <w:basedOn w:val="DefaultParagraphFont"/>
    <w:uiPriority w:val="20"/>
    <w:qFormat/>
    <w:rsid w:val="00274763"/>
    <w:rPr>
      <w:i/>
      <w:iCs/>
    </w:rPr>
  </w:style>
  <w:style w:type="character" w:styleId="UnresolvedMention">
    <w:name w:val="Unresolved Mention"/>
    <w:basedOn w:val="DefaultParagraphFont"/>
    <w:uiPriority w:val="99"/>
    <w:semiHidden/>
    <w:unhideWhenUsed/>
    <w:rsid w:val="000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htyohm.com/blog/2011/04/soldering-is-easy-comic-boo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TestHelper-TL652-Mingrabber-Silicone-Plunger/dp/B06XPNG2M1/ref=sr_1_10?keywords=mini+test+hook+probe+spring&amp;qid=1559886710&amp;s=hi&amp;sr=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TestHelper-TL652-Mingrabber-Silicone-Plunger/dp/B06XPNG2M1/ref=sr_1_10?keywords=mini+test+hook+probe+spring&amp;qid=1559886710&amp;s=hi&amp;sr=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box.com/s/0bvb61zvw4e43vgkypd9j2miz9r7qss9" TargetMode="External"/><Relationship Id="rId4" Type="http://schemas.openxmlformats.org/officeDocument/2006/relationships/settings" Target="settings.xml"/><Relationship Id="rId9" Type="http://schemas.openxmlformats.org/officeDocument/2006/relationships/hyperlink" Target="https://www.amazon.com/Boao-Diagonal-Cutting-Electronics-Jewelry/dp/B07NYVN1N5/ref=sr_1_27?keywords=wire+cutters&amp;qid=1559886926&amp;s=hi&amp;sr=1-2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682-6349-4D83-A222-FF33D2C8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895</Words>
  <Characters>4954</Characters>
  <Application>Microsoft Office Word</Application>
  <DocSecurity>0</DocSecurity>
  <Lines>115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smarum@cableone.net</dc:creator>
  <cp:lastModifiedBy>Greg</cp:lastModifiedBy>
  <cp:revision>20</cp:revision>
  <cp:lastPrinted>2019-03-10T21:35:00Z</cp:lastPrinted>
  <dcterms:created xsi:type="dcterms:W3CDTF">2019-05-11T15:44:00Z</dcterms:created>
  <dcterms:modified xsi:type="dcterms:W3CDTF">2019-06-07T06:21:00Z</dcterms:modified>
</cp:coreProperties>
</file>